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1D8A" w14:textId="77777777" w:rsidR="000D7EBC" w:rsidRPr="00DE55D3" w:rsidRDefault="000D7EBC" w:rsidP="000F39D7">
      <w:pPr>
        <w:pStyle w:val="SemEspaamento"/>
        <w:spacing w:line="360" w:lineRule="auto"/>
        <w:rPr>
          <w:rFonts w:ascii="Arial" w:hAnsi="Arial" w:cs="Arial"/>
          <w:b/>
        </w:rPr>
      </w:pPr>
    </w:p>
    <w:p w14:paraId="16A4FD58" w14:textId="07575C59" w:rsidR="000D7EBC" w:rsidRPr="002A1782" w:rsidRDefault="000D7EBC" w:rsidP="002A1782">
      <w:pPr>
        <w:spacing w:after="0" w:line="360" w:lineRule="auto"/>
        <w:jc w:val="center"/>
        <w:rPr>
          <w:rFonts w:ascii="Arial" w:hAnsi="Arial" w:cs="Arial"/>
          <w:b/>
        </w:rPr>
      </w:pPr>
      <w:r w:rsidRPr="002A1782">
        <w:rPr>
          <w:rFonts w:ascii="Arial" w:hAnsi="Arial" w:cs="Arial"/>
          <w:b/>
        </w:rPr>
        <w:t xml:space="preserve">PROCESSO LICITATÓRIO Nº </w:t>
      </w:r>
      <w:r w:rsidR="00056336">
        <w:rPr>
          <w:rFonts w:ascii="Arial" w:hAnsi="Arial" w:cs="Arial"/>
          <w:b/>
        </w:rPr>
        <w:t>36/2022</w:t>
      </w:r>
    </w:p>
    <w:p w14:paraId="5297D403" w14:textId="747D5058" w:rsidR="000D7EBC" w:rsidRPr="002A1782" w:rsidRDefault="000D7EBC" w:rsidP="002A1782">
      <w:pPr>
        <w:pStyle w:val="SemEspaamento"/>
        <w:spacing w:line="360" w:lineRule="auto"/>
        <w:jc w:val="center"/>
        <w:rPr>
          <w:rFonts w:ascii="Arial" w:hAnsi="Arial" w:cs="Arial"/>
          <w:b/>
          <w:bCs/>
        </w:rPr>
      </w:pPr>
      <w:r w:rsidRPr="002A1782">
        <w:rPr>
          <w:rFonts w:ascii="Arial" w:hAnsi="Arial" w:cs="Arial"/>
          <w:b/>
          <w:bCs/>
        </w:rPr>
        <w:t xml:space="preserve">PREGÃO </w:t>
      </w:r>
      <w:r w:rsidR="00952D5E">
        <w:rPr>
          <w:rFonts w:ascii="Arial" w:hAnsi="Arial" w:cs="Arial"/>
          <w:b/>
          <w:bCs/>
        </w:rPr>
        <w:t>E</w:t>
      </w:r>
      <w:r w:rsidRPr="002A1782">
        <w:rPr>
          <w:rFonts w:ascii="Arial" w:hAnsi="Arial" w:cs="Arial"/>
          <w:b/>
          <w:bCs/>
        </w:rPr>
        <w:t xml:space="preserve">LETRÔNICO Nº </w:t>
      </w:r>
      <w:r w:rsidR="00056336">
        <w:rPr>
          <w:rFonts w:ascii="Arial" w:hAnsi="Arial" w:cs="Arial"/>
          <w:b/>
          <w:bCs/>
        </w:rPr>
        <w:t>15/2022</w:t>
      </w:r>
    </w:p>
    <w:p w14:paraId="25AD5607" w14:textId="649BC3AD" w:rsidR="000D7EBC" w:rsidRPr="00952D5E" w:rsidRDefault="000D7EBC" w:rsidP="002A1782">
      <w:pPr>
        <w:spacing w:after="0" w:line="360" w:lineRule="auto"/>
        <w:jc w:val="center"/>
        <w:rPr>
          <w:rFonts w:ascii="Arial" w:hAnsi="Arial" w:cs="Arial"/>
          <w:b/>
        </w:rPr>
      </w:pPr>
      <w:r w:rsidRPr="00952D5E">
        <w:rPr>
          <w:rFonts w:ascii="Arial" w:hAnsi="Arial" w:cs="Arial"/>
          <w:b/>
        </w:rPr>
        <w:t xml:space="preserve">CONTRATO Nº </w:t>
      </w:r>
      <w:r w:rsidR="00952D5E">
        <w:rPr>
          <w:rFonts w:ascii="Arial" w:hAnsi="Arial" w:cs="Arial"/>
          <w:b/>
        </w:rPr>
        <w:t>10</w:t>
      </w:r>
      <w:r w:rsidR="003F588C">
        <w:rPr>
          <w:rFonts w:ascii="Arial" w:hAnsi="Arial" w:cs="Arial"/>
          <w:b/>
        </w:rPr>
        <w:t>2</w:t>
      </w:r>
      <w:r w:rsidRPr="00952D5E">
        <w:rPr>
          <w:rFonts w:ascii="Arial" w:hAnsi="Arial" w:cs="Arial"/>
          <w:b/>
        </w:rPr>
        <w:t>/202</w:t>
      </w:r>
      <w:r w:rsidR="006E385B" w:rsidRPr="00952D5E">
        <w:rPr>
          <w:rFonts w:ascii="Arial" w:hAnsi="Arial" w:cs="Arial"/>
          <w:b/>
        </w:rPr>
        <w:t>2</w:t>
      </w:r>
    </w:p>
    <w:p w14:paraId="05CA0358" w14:textId="77777777" w:rsidR="000D7EBC" w:rsidRPr="00DE55D3" w:rsidRDefault="000D7EBC" w:rsidP="000D7EBC">
      <w:pPr>
        <w:spacing w:after="0" w:line="240" w:lineRule="auto"/>
        <w:jc w:val="center"/>
        <w:rPr>
          <w:rFonts w:ascii="Arial" w:hAnsi="Arial" w:cs="Arial"/>
          <w:b/>
        </w:rPr>
      </w:pPr>
    </w:p>
    <w:p w14:paraId="31EEEE4F" w14:textId="77777777" w:rsidR="000D7EBC" w:rsidRPr="00DE55D3" w:rsidRDefault="000D7EBC" w:rsidP="000D7EBC">
      <w:pPr>
        <w:spacing w:after="0" w:line="360" w:lineRule="auto"/>
        <w:rPr>
          <w:rFonts w:ascii="Arial" w:hAnsi="Arial" w:cs="Arial"/>
          <w:b/>
        </w:rPr>
      </w:pPr>
    </w:p>
    <w:p w14:paraId="36390E0A" w14:textId="117A8D75" w:rsidR="000D7EBC" w:rsidRPr="00DE55D3" w:rsidRDefault="000D7EBC" w:rsidP="000D7EBC">
      <w:pPr>
        <w:spacing w:after="0" w:line="360" w:lineRule="auto"/>
        <w:jc w:val="both"/>
        <w:rPr>
          <w:rFonts w:ascii="Arial" w:hAnsi="Arial" w:cs="Arial"/>
        </w:rPr>
      </w:pPr>
      <w:r w:rsidRPr="00DE55D3">
        <w:rPr>
          <w:rFonts w:ascii="Arial" w:hAnsi="Arial" w:cs="Arial"/>
          <w:b/>
        </w:rPr>
        <w:t xml:space="preserve"> </w:t>
      </w:r>
      <w:r w:rsidRPr="00DE55D3">
        <w:rPr>
          <w:rFonts w:ascii="Arial" w:hAnsi="Arial" w:cs="Arial"/>
          <w:b/>
        </w:rPr>
        <w:tab/>
        <w:t>O MUNICÍPIO DE SÃO BRÁS DO SUAÇUÍ</w:t>
      </w:r>
      <w:r w:rsidRPr="00DE55D3">
        <w:rPr>
          <w:rFonts w:ascii="Arial" w:hAnsi="Arial" w:cs="Arial"/>
        </w:rPr>
        <w:t>, Pessoa Jurídica de Direito Público Interno, por sua Prefeitura sediada na Avenida Doutor Aprígio Ribeiro de Oliveira, nº 150, bairro Centro, São Brás do Suaçuí/MG, inscrita no CNPJ sob o n</w:t>
      </w:r>
      <w:r w:rsidRPr="00DE55D3">
        <w:rPr>
          <w:rFonts w:ascii="Arial" w:hAnsi="Arial" w:cs="Arial"/>
          <w:u w:val="single"/>
          <w:vertAlign w:val="superscript"/>
        </w:rPr>
        <w:t>o</w:t>
      </w:r>
      <w:r w:rsidRPr="00DE55D3">
        <w:rPr>
          <w:rFonts w:ascii="Arial" w:hAnsi="Arial" w:cs="Arial"/>
        </w:rPr>
        <w:t xml:space="preserve"> 20.356.754/0001-96, neste ato representado pelo Prefeito Municipal Senhor Geraldino Pacheco de Oliveira Filho, inscrito no CPF sob o nº </w:t>
      </w:r>
      <w:r w:rsidR="000F0D28">
        <w:rPr>
          <w:rFonts w:ascii="Arial" w:hAnsi="Arial" w:cs="Arial"/>
        </w:rPr>
        <w:t>086.883.316-93</w:t>
      </w:r>
      <w:r w:rsidRPr="00DE55D3">
        <w:rPr>
          <w:rFonts w:ascii="Arial" w:hAnsi="Arial" w:cs="Arial"/>
        </w:rPr>
        <w:t xml:space="preserve">, doravante denominado </w:t>
      </w:r>
      <w:r w:rsidRPr="00DE55D3">
        <w:rPr>
          <w:rFonts w:ascii="Arial" w:hAnsi="Arial" w:cs="Arial"/>
          <w:b/>
        </w:rPr>
        <w:t>CONTRATANTE</w:t>
      </w:r>
      <w:r w:rsidRPr="00DE55D3">
        <w:rPr>
          <w:rFonts w:ascii="Arial" w:hAnsi="Arial" w:cs="Arial"/>
        </w:rPr>
        <w:t xml:space="preserve"> e de outro a </w:t>
      </w:r>
      <w:r w:rsidR="00BA62F1">
        <w:rPr>
          <w:rFonts w:ascii="Arial" w:hAnsi="Arial" w:cs="Arial"/>
        </w:rPr>
        <w:t>Comercial AVAN LTDA</w:t>
      </w:r>
      <w:r w:rsidR="000F0D28">
        <w:rPr>
          <w:rFonts w:ascii="Arial" w:hAnsi="Arial" w:cs="Arial"/>
        </w:rPr>
        <w:t xml:space="preserve">, </w:t>
      </w:r>
      <w:r w:rsidRPr="00DE55D3">
        <w:rPr>
          <w:rFonts w:ascii="Arial" w:hAnsi="Arial" w:cs="Arial"/>
        </w:rPr>
        <w:t xml:space="preserve">Pessoa Jurídica que atua no ramo de </w:t>
      </w:r>
      <w:r w:rsidR="00BA62F1">
        <w:rPr>
          <w:rFonts w:ascii="Arial" w:hAnsi="Arial" w:cs="Arial"/>
        </w:rPr>
        <w:t>Comércio Varejista de materiais de construção em geral</w:t>
      </w:r>
      <w:r w:rsidR="000F0D28">
        <w:rPr>
          <w:rFonts w:ascii="Arial" w:hAnsi="Arial" w:cs="Arial"/>
        </w:rPr>
        <w:t xml:space="preserve"> </w:t>
      </w:r>
      <w:r w:rsidRPr="00DE55D3">
        <w:rPr>
          <w:rFonts w:ascii="Arial" w:hAnsi="Arial" w:cs="Arial"/>
        </w:rPr>
        <w:t xml:space="preserve">, inscrita no CNPJ sob o nº </w:t>
      </w:r>
      <w:r w:rsidR="00BA62F1">
        <w:rPr>
          <w:rFonts w:ascii="Arial" w:hAnsi="Arial" w:cs="Arial"/>
        </w:rPr>
        <w:t>39.877.684/0001-40</w:t>
      </w:r>
      <w:r w:rsidRPr="00DE55D3">
        <w:rPr>
          <w:rFonts w:ascii="Arial" w:hAnsi="Arial" w:cs="Arial"/>
        </w:rPr>
        <w:t>, Inscrição Estadual nº</w:t>
      </w:r>
      <w:r w:rsidR="00BA62F1">
        <w:rPr>
          <w:rFonts w:ascii="Arial" w:hAnsi="Arial" w:cs="Arial"/>
        </w:rPr>
        <w:t xml:space="preserve"> 003903143.00-30</w:t>
      </w:r>
      <w:r w:rsidRPr="00DE55D3">
        <w:rPr>
          <w:rFonts w:ascii="Arial" w:hAnsi="Arial" w:cs="Arial"/>
        </w:rPr>
        <w:t xml:space="preserve">, com sede na cidade de </w:t>
      </w:r>
      <w:r w:rsidR="00BA62F1">
        <w:rPr>
          <w:rFonts w:ascii="Arial" w:hAnsi="Arial" w:cs="Arial"/>
        </w:rPr>
        <w:t>Belo Horizonte</w:t>
      </w:r>
      <w:r w:rsidR="00EB35FB">
        <w:rPr>
          <w:rFonts w:ascii="Arial" w:hAnsi="Arial" w:cs="Arial"/>
        </w:rPr>
        <w:t xml:space="preserve"> - MG</w:t>
      </w:r>
      <w:r w:rsidRPr="00DE55D3">
        <w:rPr>
          <w:rFonts w:ascii="Arial" w:hAnsi="Arial" w:cs="Arial"/>
        </w:rPr>
        <w:t>, estabelecida na Rua</w:t>
      </w:r>
      <w:r w:rsidR="00214EDE">
        <w:rPr>
          <w:rFonts w:ascii="Arial" w:hAnsi="Arial" w:cs="Arial"/>
        </w:rPr>
        <w:t xml:space="preserve"> </w:t>
      </w:r>
      <w:r w:rsidR="007F3645">
        <w:rPr>
          <w:rFonts w:ascii="Arial" w:hAnsi="Arial" w:cs="Arial"/>
        </w:rPr>
        <w:t>Toledo</w:t>
      </w:r>
      <w:r w:rsidRPr="00DE55D3">
        <w:rPr>
          <w:rFonts w:ascii="Arial" w:hAnsi="Arial" w:cs="Arial"/>
        </w:rPr>
        <w:t xml:space="preserve">, nº </w:t>
      </w:r>
      <w:r w:rsidR="007F3645">
        <w:rPr>
          <w:rFonts w:ascii="Arial" w:hAnsi="Arial" w:cs="Arial"/>
        </w:rPr>
        <w:t>365</w:t>
      </w:r>
      <w:r w:rsidRPr="00DE55D3">
        <w:rPr>
          <w:rFonts w:ascii="Arial" w:hAnsi="Arial" w:cs="Arial"/>
        </w:rPr>
        <w:t xml:space="preserve">, bairro </w:t>
      </w:r>
      <w:r w:rsidR="007F3645">
        <w:rPr>
          <w:rFonts w:ascii="Arial" w:hAnsi="Arial" w:cs="Arial"/>
        </w:rPr>
        <w:t>Oeste</w:t>
      </w:r>
      <w:r w:rsidRPr="00DE55D3">
        <w:rPr>
          <w:rFonts w:ascii="Arial" w:hAnsi="Arial" w:cs="Arial"/>
        </w:rPr>
        <w:t xml:space="preserve"> CEP </w:t>
      </w:r>
      <w:r w:rsidR="007F3645">
        <w:rPr>
          <w:rFonts w:ascii="Arial" w:hAnsi="Arial" w:cs="Arial"/>
        </w:rPr>
        <w:t>30.532-090</w:t>
      </w:r>
      <w:r w:rsidRPr="00DE55D3">
        <w:rPr>
          <w:rFonts w:ascii="Arial" w:hAnsi="Arial" w:cs="Arial"/>
        </w:rPr>
        <w:t xml:space="preserve">, representada neste ato por seu representante legal, </w:t>
      </w:r>
      <w:r w:rsidR="007F3645">
        <w:rPr>
          <w:rFonts w:ascii="Arial" w:hAnsi="Arial" w:cs="Arial"/>
        </w:rPr>
        <w:t>a senhora Poliana Teixeira Andrade</w:t>
      </w:r>
      <w:r w:rsidRPr="00DE55D3">
        <w:rPr>
          <w:rFonts w:ascii="Arial" w:hAnsi="Arial" w:cs="Arial"/>
        </w:rPr>
        <w:t>, portador</w:t>
      </w:r>
      <w:r w:rsidR="007F3645">
        <w:rPr>
          <w:rFonts w:ascii="Arial" w:hAnsi="Arial" w:cs="Arial"/>
        </w:rPr>
        <w:t>a</w:t>
      </w:r>
      <w:r w:rsidRPr="00DE55D3">
        <w:rPr>
          <w:rFonts w:ascii="Arial" w:hAnsi="Arial" w:cs="Arial"/>
        </w:rPr>
        <w:t xml:space="preserve"> do documento de identidade nº </w:t>
      </w:r>
      <w:r w:rsidR="007F3645">
        <w:rPr>
          <w:rFonts w:ascii="Arial" w:hAnsi="Arial" w:cs="Arial"/>
        </w:rPr>
        <w:t>10358836</w:t>
      </w:r>
      <w:r w:rsidR="00214EDE">
        <w:rPr>
          <w:rFonts w:ascii="Arial" w:hAnsi="Arial" w:cs="Arial"/>
        </w:rPr>
        <w:t xml:space="preserve"> SSP/MG</w:t>
      </w:r>
      <w:r w:rsidRPr="00DE55D3">
        <w:rPr>
          <w:rFonts w:ascii="Arial" w:hAnsi="Arial" w:cs="Arial"/>
        </w:rPr>
        <w:t xml:space="preserve"> e inscrito no CPF sob o n</w:t>
      </w:r>
      <w:r w:rsidR="008C595A">
        <w:rPr>
          <w:rFonts w:ascii="Arial" w:hAnsi="Arial" w:cs="Arial"/>
        </w:rPr>
        <w:t xml:space="preserve">º </w:t>
      </w:r>
      <w:r w:rsidR="007F3645">
        <w:rPr>
          <w:rFonts w:ascii="Arial" w:hAnsi="Arial" w:cs="Arial"/>
        </w:rPr>
        <w:t>075.349.936-36</w:t>
      </w:r>
      <w:r w:rsidRPr="00DE55D3">
        <w:rPr>
          <w:rFonts w:ascii="Arial" w:hAnsi="Arial" w:cs="Arial"/>
          <w:iCs/>
        </w:rPr>
        <w:t xml:space="preserve">, doravante denominada </w:t>
      </w:r>
      <w:r w:rsidRPr="00DE55D3">
        <w:rPr>
          <w:rFonts w:ascii="Arial" w:hAnsi="Arial" w:cs="Arial"/>
          <w:b/>
          <w:iCs/>
        </w:rPr>
        <w:t>CONTRATADA</w:t>
      </w:r>
      <w:r w:rsidRPr="00DE55D3">
        <w:rPr>
          <w:rFonts w:ascii="Arial" w:hAnsi="Arial" w:cs="Arial"/>
          <w:iCs/>
        </w:rPr>
        <w:t>,</w:t>
      </w:r>
      <w:r w:rsidRPr="00DE55D3">
        <w:rPr>
          <w:rFonts w:ascii="Arial" w:hAnsi="Arial" w:cs="Arial"/>
        </w:rPr>
        <w:t xml:space="preserve"> resolvem celebrar o presente Contrato de Fornecimento, que se regerá pelas cláusulas e condições seguintes:</w:t>
      </w:r>
      <w:r w:rsidR="006663B7">
        <w:rPr>
          <w:rFonts w:ascii="Arial" w:hAnsi="Arial" w:cs="Arial"/>
        </w:rPr>
        <w:t xml:space="preserve">  </w:t>
      </w:r>
    </w:p>
    <w:p w14:paraId="45DC5818" w14:textId="77777777" w:rsidR="000D7EBC" w:rsidRPr="00DE55D3" w:rsidRDefault="000D7EBC" w:rsidP="000D7EBC">
      <w:pPr>
        <w:spacing w:after="0" w:line="360" w:lineRule="auto"/>
        <w:jc w:val="both"/>
        <w:rPr>
          <w:rFonts w:ascii="Arial" w:hAnsi="Arial" w:cs="Arial"/>
        </w:rPr>
      </w:pPr>
    </w:p>
    <w:p w14:paraId="312C6EFB"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rPr>
      </w:pPr>
      <w:r w:rsidRPr="00DE55D3">
        <w:rPr>
          <w:rFonts w:ascii="Arial" w:hAnsi="Arial" w:cs="Arial"/>
          <w:b/>
        </w:rPr>
        <w:t xml:space="preserve">CLÁUSULA PRIMEIRA – DO OBJETO </w:t>
      </w:r>
    </w:p>
    <w:p w14:paraId="10AA59FE" w14:textId="77777777" w:rsidR="000D7EBC" w:rsidRPr="00DE55D3" w:rsidRDefault="000D7EBC" w:rsidP="000D7EBC">
      <w:pPr>
        <w:pStyle w:val="SemEspaamento"/>
        <w:spacing w:line="360" w:lineRule="auto"/>
        <w:jc w:val="both"/>
        <w:rPr>
          <w:rFonts w:ascii="Arial" w:hAnsi="Arial" w:cs="Arial"/>
          <w:b/>
        </w:rPr>
      </w:pPr>
    </w:p>
    <w:p w14:paraId="724B31B3" w14:textId="746A8A8B" w:rsidR="000D7EBC" w:rsidRPr="006E385B" w:rsidRDefault="003E2B3D" w:rsidP="003E2B3D">
      <w:pPr>
        <w:pStyle w:val="Default"/>
        <w:spacing w:after="20" w:line="360" w:lineRule="auto"/>
        <w:ind w:firstLine="708"/>
        <w:jc w:val="both"/>
        <w:rPr>
          <w:rFonts w:ascii="Arial" w:hAnsi="Arial" w:cs="Arial"/>
          <w:sz w:val="22"/>
          <w:szCs w:val="22"/>
        </w:rPr>
      </w:pPr>
      <w:r>
        <w:rPr>
          <w:rFonts w:ascii="Arial" w:hAnsi="Arial" w:cs="Arial"/>
          <w:b/>
          <w:bCs/>
          <w:sz w:val="22"/>
          <w:szCs w:val="22"/>
        </w:rPr>
        <w:t>1.1-</w:t>
      </w:r>
      <w:r>
        <w:rPr>
          <w:rFonts w:ascii="Arial" w:hAnsi="Arial" w:cs="Arial"/>
          <w:sz w:val="22"/>
          <w:szCs w:val="22"/>
        </w:rPr>
        <w:t xml:space="preserve"> </w:t>
      </w:r>
      <w:r w:rsidR="000D7EBC" w:rsidRPr="003E2B3D">
        <w:rPr>
          <w:rFonts w:ascii="Arial" w:hAnsi="Arial" w:cs="Arial"/>
          <w:sz w:val="22"/>
          <w:szCs w:val="22"/>
        </w:rPr>
        <w:t xml:space="preserve">Constitui objeto do presente contrato o </w:t>
      </w:r>
      <w:r w:rsidR="000D7EBC" w:rsidRPr="006663B7">
        <w:rPr>
          <w:rFonts w:ascii="Arial" w:hAnsi="Arial" w:cs="Arial"/>
          <w:sz w:val="22"/>
          <w:szCs w:val="22"/>
        </w:rPr>
        <w:t>fornecimento</w:t>
      </w:r>
      <w:r w:rsidR="006663B7" w:rsidRPr="006663B7">
        <w:rPr>
          <w:rFonts w:ascii="Arial" w:hAnsi="Arial" w:cs="Arial"/>
          <w:sz w:val="22"/>
          <w:szCs w:val="22"/>
        </w:rPr>
        <w:t xml:space="preserve"> </w:t>
      </w:r>
      <w:r w:rsidR="006E385B" w:rsidRPr="006E385B">
        <w:rPr>
          <w:rFonts w:ascii="Arial" w:hAnsi="Arial" w:cs="Arial"/>
          <w:sz w:val="22"/>
          <w:szCs w:val="22"/>
        </w:rPr>
        <w:t>de equipamentos e ferramentas para atender às demandas da Secretaria Municipal de Obras, Urbanismo e Transporte no desenvolvimento de suas atividades</w:t>
      </w:r>
      <w:r w:rsidR="00FF19CD" w:rsidRPr="006E385B">
        <w:rPr>
          <w:rFonts w:ascii="Arial" w:hAnsi="Arial" w:cs="Arial"/>
          <w:sz w:val="22"/>
          <w:szCs w:val="22"/>
        </w:rPr>
        <w:t xml:space="preserve">, </w:t>
      </w:r>
      <w:r w:rsidR="000D7EBC" w:rsidRPr="006E385B">
        <w:rPr>
          <w:rFonts w:ascii="Arial" w:hAnsi="Arial" w:cs="Arial"/>
          <w:sz w:val="22"/>
          <w:szCs w:val="22"/>
        </w:rPr>
        <w:t xml:space="preserve">em conformidade com as disposições deste contrato e da proposta que consta dos autos do Processo Licitatório de nº </w:t>
      </w:r>
      <w:r w:rsidR="00056336">
        <w:rPr>
          <w:rFonts w:ascii="Arial" w:hAnsi="Arial" w:cs="Arial"/>
          <w:sz w:val="22"/>
          <w:szCs w:val="22"/>
        </w:rPr>
        <w:t>36/2022</w:t>
      </w:r>
      <w:r w:rsidR="000D7EBC" w:rsidRPr="006E385B">
        <w:rPr>
          <w:rFonts w:ascii="Arial" w:hAnsi="Arial" w:cs="Arial"/>
          <w:sz w:val="22"/>
          <w:szCs w:val="22"/>
        </w:rPr>
        <w:t xml:space="preserve">, da modalidade Pregão Eletrônico nº </w:t>
      </w:r>
      <w:r w:rsidR="00056336">
        <w:rPr>
          <w:rFonts w:ascii="Arial" w:hAnsi="Arial" w:cs="Arial"/>
          <w:sz w:val="22"/>
          <w:szCs w:val="22"/>
        </w:rPr>
        <w:t>15/2022</w:t>
      </w:r>
      <w:r w:rsidR="000D7EBC" w:rsidRPr="006E385B">
        <w:rPr>
          <w:rFonts w:ascii="Arial" w:hAnsi="Arial" w:cs="Arial"/>
          <w:sz w:val="22"/>
          <w:szCs w:val="22"/>
        </w:rPr>
        <w:t>.</w:t>
      </w:r>
    </w:p>
    <w:p w14:paraId="49BE845B" w14:textId="77777777" w:rsidR="000D7EBC" w:rsidRPr="00DE55D3" w:rsidRDefault="000D7EBC" w:rsidP="000D7EBC">
      <w:pPr>
        <w:pStyle w:val="SemEspaamento"/>
        <w:spacing w:line="360" w:lineRule="auto"/>
        <w:ind w:left="709"/>
        <w:jc w:val="both"/>
        <w:rPr>
          <w:rFonts w:ascii="Arial" w:hAnsi="Arial" w:cs="Arial"/>
        </w:rPr>
      </w:pPr>
    </w:p>
    <w:p w14:paraId="2CE8794B" w14:textId="724E36CD" w:rsidR="000D7EBC" w:rsidRDefault="000D7EBC" w:rsidP="000D7EBC">
      <w:pPr>
        <w:spacing w:line="360" w:lineRule="auto"/>
        <w:ind w:firstLine="708"/>
        <w:jc w:val="both"/>
        <w:rPr>
          <w:rFonts w:ascii="Arial" w:hAnsi="Arial" w:cs="Arial"/>
        </w:rPr>
      </w:pPr>
      <w:r w:rsidRPr="004E2708">
        <w:rPr>
          <w:rFonts w:ascii="Arial" w:hAnsi="Arial" w:cs="Arial"/>
          <w:b/>
        </w:rPr>
        <w:t xml:space="preserve">1.2- </w:t>
      </w:r>
      <w:r w:rsidRPr="004E2708">
        <w:rPr>
          <w:rFonts w:ascii="Arial" w:hAnsi="Arial" w:cs="Arial"/>
        </w:rPr>
        <w:t xml:space="preserve">O objeto a ser fornecido </w:t>
      </w:r>
      <w:r>
        <w:rPr>
          <w:rFonts w:ascii="Arial" w:hAnsi="Arial" w:cs="Arial"/>
        </w:rPr>
        <w:t>pela Contratada compreende o seguinte:</w:t>
      </w:r>
      <w:r w:rsidRPr="003371FF">
        <w:rPr>
          <w:rFonts w:ascii="Arial" w:hAnsi="Arial" w:cs="Arial"/>
        </w:rPr>
        <w:t xml:space="preserve"> </w:t>
      </w:r>
    </w:p>
    <w:p w14:paraId="3D9959E6" w14:textId="7D323DFB" w:rsidR="00FF19CD" w:rsidRDefault="00FF19CD" w:rsidP="000D7EBC">
      <w:pPr>
        <w:spacing w:line="360" w:lineRule="auto"/>
        <w:ind w:firstLine="708"/>
        <w:jc w:val="both"/>
        <w:rPr>
          <w:rFonts w:ascii="Arial" w:hAnsi="Arial" w:cs="Arial"/>
        </w:rPr>
      </w:pPr>
    </w:p>
    <w:p w14:paraId="0B80B6CE" w14:textId="63F1B09C" w:rsidR="007F3645" w:rsidRDefault="007F3645" w:rsidP="000D7EBC">
      <w:pPr>
        <w:spacing w:line="360" w:lineRule="auto"/>
        <w:ind w:firstLine="708"/>
        <w:jc w:val="both"/>
        <w:rPr>
          <w:rFonts w:ascii="Arial" w:hAnsi="Arial" w:cs="Arial"/>
        </w:rPr>
      </w:pPr>
    </w:p>
    <w:p w14:paraId="4A113E37" w14:textId="18E31816" w:rsidR="007F3645" w:rsidRDefault="007F3645" w:rsidP="000D7EBC">
      <w:pPr>
        <w:spacing w:line="360" w:lineRule="auto"/>
        <w:ind w:firstLine="708"/>
        <w:jc w:val="both"/>
        <w:rPr>
          <w:rFonts w:ascii="Arial" w:hAnsi="Arial" w:cs="Arial"/>
        </w:rPr>
      </w:pPr>
    </w:p>
    <w:p w14:paraId="5B1FB54B" w14:textId="6A7AEC04" w:rsidR="00952D5E" w:rsidRPr="00952D5E" w:rsidRDefault="00952D5E" w:rsidP="00952D5E">
      <w:pPr>
        <w:tabs>
          <w:tab w:val="left" w:pos="1755"/>
        </w:tabs>
        <w:rPr>
          <w:rFonts w:ascii="Arial" w:hAnsi="Arial" w:cs="Arial"/>
        </w:rPr>
      </w:pPr>
      <w:r>
        <w:rPr>
          <w:rFonts w:ascii="Arial" w:hAnsi="Arial" w:cs="Arial"/>
        </w:rPr>
        <w:tab/>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417"/>
        <w:gridCol w:w="4111"/>
        <w:gridCol w:w="1843"/>
      </w:tblGrid>
      <w:tr w:rsidR="007715A7" w:rsidRPr="005E774D" w14:paraId="60CD1158" w14:textId="1D9B9C96" w:rsidTr="007715A7">
        <w:trPr>
          <w:jc w:val="center"/>
        </w:trPr>
        <w:tc>
          <w:tcPr>
            <w:tcW w:w="846" w:type="dxa"/>
            <w:shd w:val="clear" w:color="auto" w:fill="BDD6EE" w:themeFill="accent1" w:themeFillTint="66"/>
            <w:vAlign w:val="center"/>
          </w:tcPr>
          <w:p w14:paraId="6D81EABD" w14:textId="77777777" w:rsidR="007715A7" w:rsidRPr="00910ED4" w:rsidRDefault="007715A7" w:rsidP="00526BC0">
            <w:pPr>
              <w:spacing w:after="0" w:line="240" w:lineRule="auto"/>
              <w:jc w:val="center"/>
              <w:rPr>
                <w:rStyle w:val="Forte"/>
                <w:rFonts w:ascii="Arial" w:hAnsi="Arial" w:cs="Arial"/>
                <w:b w:val="0"/>
              </w:rPr>
            </w:pPr>
            <w:r w:rsidRPr="00910ED4">
              <w:rPr>
                <w:rFonts w:ascii="Arial" w:hAnsi="Arial" w:cs="Arial"/>
                <w:b/>
              </w:rPr>
              <w:lastRenderedPageBreak/>
              <w:t>Item</w:t>
            </w:r>
          </w:p>
        </w:tc>
        <w:tc>
          <w:tcPr>
            <w:tcW w:w="1276" w:type="dxa"/>
            <w:shd w:val="clear" w:color="auto" w:fill="BDD6EE" w:themeFill="accent1" w:themeFillTint="66"/>
            <w:vAlign w:val="center"/>
          </w:tcPr>
          <w:p w14:paraId="2C175337" w14:textId="003738FC" w:rsidR="007715A7" w:rsidRPr="00910ED4" w:rsidRDefault="007715A7" w:rsidP="00526BC0">
            <w:pPr>
              <w:spacing w:after="0" w:line="240" w:lineRule="auto"/>
              <w:jc w:val="center"/>
              <w:rPr>
                <w:rStyle w:val="Forte"/>
                <w:rFonts w:ascii="Arial" w:hAnsi="Arial" w:cs="Arial"/>
              </w:rPr>
            </w:pPr>
            <w:r w:rsidRPr="00910ED4">
              <w:rPr>
                <w:rStyle w:val="Forte"/>
                <w:rFonts w:ascii="Arial" w:hAnsi="Arial" w:cs="Arial"/>
              </w:rPr>
              <w:t>Quant</w:t>
            </w:r>
          </w:p>
        </w:tc>
        <w:tc>
          <w:tcPr>
            <w:tcW w:w="1417" w:type="dxa"/>
            <w:shd w:val="clear" w:color="auto" w:fill="BDD6EE" w:themeFill="accent1" w:themeFillTint="66"/>
            <w:vAlign w:val="center"/>
          </w:tcPr>
          <w:p w14:paraId="15E036E1" w14:textId="77777777" w:rsidR="007715A7" w:rsidRPr="00910ED4" w:rsidRDefault="007715A7" w:rsidP="00526BC0">
            <w:pPr>
              <w:spacing w:after="0" w:line="240" w:lineRule="auto"/>
              <w:jc w:val="center"/>
              <w:rPr>
                <w:rFonts w:ascii="Arial" w:hAnsi="Arial" w:cs="Arial"/>
                <w:b/>
              </w:rPr>
            </w:pPr>
            <w:r w:rsidRPr="00910ED4">
              <w:rPr>
                <w:rFonts w:ascii="Arial" w:hAnsi="Arial" w:cs="Arial"/>
                <w:b/>
              </w:rPr>
              <w:t>Unidade</w:t>
            </w:r>
          </w:p>
        </w:tc>
        <w:tc>
          <w:tcPr>
            <w:tcW w:w="4111" w:type="dxa"/>
            <w:shd w:val="clear" w:color="auto" w:fill="BDD6EE" w:themeFill="accent1" w:themeFillTint="66"/>
            <w:vAlign w:val="center"/>
          </w:tcPr>
          <w:p w14:paraId="55A61DAB" w14:textId="77777777" w:rsidR="007715A7" w:rsidRPr="006943F1" w:rsidRDefault="007715A7" w:rsidP="00526BC0">
            <w:pPr>
              <w:spacing w:after="0" w:line="240" w:lineRule="auto"/>
              <w:jc w:val="center"/>
              <w:rPr>
                <w:rFonts w:ascii="Arial" w:hAnsi="Arial" w:cs="Arial"/>
                <w:b/>
              </w:rPr>
            </w:pPr>
            <w:r w:rsidRPr="006943F1">
              <w:rPr>
                <w:rFonts w:ascii="Arial" w:hAnsi="Arial" w:cs="Arial"/>
                <w:b/>
              </w:rPr>
              <w:t>Descrição</w:t>
            </w:r>
          </w:p>
        </w:tc>
        <w:tc>
          <w:tcPr>
            <w:tcW w:w="1843" w:type="dxa"/>
            <w:shd w:val="clear" w:color="auto" w:fill="BDD6EE" w:themeFill="accent1" w:themeFillTint="66"/>
          </w:tcPr>
          <w:p w14:paraId="75D2F337" w14:textId="3B7066E5" w:rsidR="007715A7" w:rsidRPr="006943F1" w:rsidRDefault="007715A7" w:rsidP="00526BC0">
            <w:pPr>
              <w:spacing w:after="0" w:line="240" w:lineRule="auto"/>
              <w:jc w:val="center"/>
              <w:rPr>
                <w:rFonts w:ascii="Arial" w:hAnsi="Arial" w:cs="Arial"/>
                <w:b/>
              </w:rPr>
            </w:pPr>
            <w:r>
              <w:rPr>
                <w:rFonts w:ascii="Arial" w:hAnsi="Arial" w:cs="Arial"/>
                <w:b/>
              </w:rPr>
              <w:t>Valor unitário</w:t>
            </w:r>
            <w:r w:rsidR="00636116">
              <w:rPr>
                <w:rFonts w:ascii="Arial" w:hAnsi="Arial" w:cs="Arial"/>
                <w:b/>
              </w:rPr>
              <w:t xml:space="preserve"> (R$)</w:t>
            </w:r>
          </w:p>
        </w:tc>
      </w:tr>
      <w:tr w:rsidR="007F3645" w:rsidRPr="005E774D" w14:paraId="1D5E1FD3" w14:textId="38C9852F" w:rsidTr="00805C5B">
        <w:trPr>
          <w:trHeight w:val="377"/>
          <w:jc w:val="center"/>
        </w:trPr>
        <w:tc>
          <w:tcPr>
            <w:tcW w:w="846" w:type="dxa"/>
            <w:shd w:val="clear" w:color="auto" w:fill="auto"/>
            <w:vAlign w:val="center"/>
          </w:tcPr>
          <w:p w14:paraId="361F5036" w14:textId="77777777" w:rsidR="007F3645" w:rsidRPr="00A61E16" w:rsidRDefault="007F3645" w:rsidP="007F3645">
            <w:pPr>
              <w:pStyle w:val="PargrafodaLista"/>
              <w:numPr>
                <w:ilvl w:val="0"/>
                <w:numId w:val="5"/>
              </w:numPr>
              <w:rPr>
                <w:rFonts w:ascii="Arial" w:hAnsi="Arial" w:cs="Arial"/>
                <w:b/>
                <w:bCs/>
              </w:rPr>
            </w:pPr>
          </w:p>
        </w:tc>
        <w:tc>
          <w:tcPr>
            <w:tcW w:w="1276" w:type="dxa"/>
            <w:shd w:val="clear" w:color="auto" w:fill="auto"/>
            <w:vAlign w:val="center"/>
          </w:tcPr>
          <w:p w14:paraId="6A54E907" w14:textId="6A989A2E" w:rsidR="007F3645" w:rsidRPr="00A61E16" w:rsidRDefault="007F3645" w:rsidP="007F3645">
            <w:pPr>
              <w:jc w:val="center"/>
              <w:rPr>
                <w:rFonts w:ascii="Arial" w:hAnsi="Arial" w:cs="Arial"/>
              </w:rPr>
            </w:pPr>
            <w:r>
              <w:rPr>
                <w:rFonts w:ascii="Arial" w:hAnsi="Arial" w:cs="Arial"/>
              </w:rPr>
              <w:t>05</w:t>
            </w:r>
          </w:p>
        </w:tc>
        <w:tc>
          <w:tcPr>
            <w:tcW w:w="1417" w:type="dxa"/>
            <w:shd w:val="clear" w:color="auto" w:fill="auto"/>
            <w:vAlign w:val="center"/>
          </w:tcPr>
          <w:p w14:paraId="567CA156" w14:textId="47A7265B" w:rsidR="007F3645" w:rsidRPr="006943F1" w:rsidRDefault="007F3645" w:rsidP="007F3645">
            <w:pPr>
              <w:spacing w:after="0" w:line="360" w:lineRule="auto"/>
              <w:jc w:val="center"/>
              <w:rPr>
                <w:rFonts w:ascii="Arial" w:hAnsi="Arial" w:cs="Arial"/>
                <w:bCs/>
              </w:rPr>
            </w:pPr>
            <w:r>
              <w:rPr>
                <w:rFonts w:ascii="Arial" w:hAnsi="Arial" w:cs="Arial"/>
                <w:bCs/>
              </w:rPr>
              <w:t>peça</w:t>
            </w:r>
          </w:p>
        </w:tc>
        <w:tc>
          <w:tcPr>
            <w:tcW w:w="4111" w:type="dxa"/>
            <w:shd w:val="clear" w:color="auto" w:fill="auto"/>
            <w:vAlign w:val="center"/>
          </w:tcPr>
          <w:p w14:paraId="3A3C4EE5" w14:textId="77777777" w:rsidR="007F3645" w:rsidRDefault="007F3645" w:rsidP="007F3645">
            <w:pPr>
              <w:spacing w:line="360" w:lineRule="auto"/>
              <w:rPr>
                <w:rFonts w:ascii="Arial" w:hAnsi="Arial" w:cs="Arial"/>
                <w:color w:val="000000"/>
                <w:lang w:eastAsia="en-US"/>
              </w:rPr>
            </w:pPr>
            <w:r>
              <w:rPr>
                <w:rFonts w:ascii="Arial" w:hAnsi="Arial" w:cs="Arial"/>
                <w:b/>
                <w:bCs/>
                <w:color w:val="000000"/>
                <w:lang w:eastAsia="en-US"/>
              </w:rPr>
              <w:t>BETONEIRA 400 L -</w:t>
            </w:r>
            <w:r>
              <w:rPr>
                <w:rFonts w:ascii="Arial" w:hAnsi="Arial" w:cs="Arial"/>
                <w:color w:val="000000"/>
                <w:lang w:eastAsia="en-US"/>
              </w:rPr>
              <w:t xml:space="preserve"> </w:t>
            </w:r>
            <w:r>
              <w:rPr>
                <w:rFonts w:ascii="Arial" w:hAnsi="Arial" w:cs="Arial"/>
                <w:b/>
                <w:bCs/>
                <w:color w:val="000000"/>
                <w:lang w:eastAsia="en-US"/>
              </w:rPr>
              <w:t>Motor 2CV Monofásica</w:t>
            </w:r>
          </w:p>
          <w:p w14:paraId="36AB8D65" w14:textId="77777777" w:rsidR="007F3645" w:rsidRDefault="007F3645" w:rsidP="007F3645">
            <w:pPr>
              <w:spacing w:line="360" w:lineRule="auto"/>
              <w:rPr>
                <w:rFonts w:ascii="Arial" w:hAnsi="Arial" w:cs="Arial"/>
                <w:color w:val="000000"/>
                <w:lang w:eastAsia="en-US"/>
              </w:rPr>
            </w:pPr>
            <w:r>
              <w:rPr>
                <w:rFonts w:ascii="Arial" w:hAnsi="Arial" w:cs="Arial"/>
                <w:color w:val="000000"/>
                <w:shd w:val="clear" w:color="auto" w:fill="FFFFFF"/>
                <w:lang w:eastAsia="en-US"/>
              </w:rPr>
              <w:t>- Novo formato de tambor: Aumento da eficiência e homogeneização da mistura com o novo desenho do tambor</w:t>
            </w:r>
            <w:r>
              <w:rPr>
                <w:rFonts w:ascii="Arial" w:hAnsi="Arial" w:cs="Arial"/>
                <w:color w:val="000000"/>
                <w:lang w:eastAsia="en-US"/>
              </w:rPr>
              <w:br/>
            </w:r>
            <w:r>
              <w:rPr>
                <w:rFonts w:ascii="Arial" w:hAnsi="Arial" w:cs="Arial"/>
                <w:color w:val="000000"/>
                <w:shd w:val="clear" w:color="auto" w:fill="FFFFFF"/>
                <w:lang w:eastAsia="en-US"/>
              </w:rPr>
              <w:t>- Encravamento: Método exclusivo de união do tambor que assegura maior resistência e evita o vazamento do concreto</w:t>
            </w:r>
            <w:r>
              <w:rPr>
                <w:rFonts w:ascii="Arial" w:hAnsi="Arial" w:cs="Arial"/>
                <w:color w:val="000000"/>
                <w:lang w:eastAsia="en-US"/>
              </w:rPr>
              <w:br/>
            </w:r>
            <w:r>
              <w:rPr>
                <w:rFonts w:ascii="Arial" w:hAnsi="Arial" w:cs="Arial"/>
                <w:color w:val="000000"/>
                <w:shd w:val="clear" w:color="auto" w:fill="FFFFFF"/>
                <w:lang w:eastAsia="en-US"/>
              </w:rPr>
              <w:t>- Pintura eletrostática: Elevada resistência e durabilidade a impactos, corrosões, radiação U.V. e ótimo acabamento</w:t>
            </w:r>
            <w:r>
              <w:rPr>
                <w:rFonts w:ascii="Arial" w:hAnsi="Arial" w:cs="Arial"/>
                <w:color w:val="000000"/>
                <w:lang w:eastAsia="en-US"/>
              </w:rPr>
              <w:br/>
            </w:r>
            <w:r>
              <w:rPr>
                <w:rFonts w:ascii="Arial" w:hAnsi="Arial" w:cs="Arial"/>
                <w:color w:val="000000"/>
                <w:shd w:val="clear" w:color="auto" w:fill="FFFFFF"/>
                <w:lang w:eastAsia="en-US"/>
              </w:rPr>
              <w:t>Solda robotizada: Maior padrão de qualidade e aumento da resistência da máquina</w:t>
            </w:r>
          </w:p>
          <w:p w14:paraId="6E5C2C3D" w14:textId="77777777" w:rsidR="007F3645" w:rsidRDefault="007F3645" w:rsidP="007F3645">
            <w:pPr>
              <w:spacing w:line="360" w:lineRule="auto"/>
              <w:rPr>
                <w:rFonts w:ascii="Arial" w:hAnsi="Arial" w:cs="Arial"/>
                <w:color w:val="000000"/>
                <w:shd w:val="clear" w:color="auto" w:fill="FFFFFF"/>
                <w:lang w:eastAsia="en-US"/>
              </w:rPr>
            </w:pPr>
            <w:r>
              <w:rPr>
                <w:rFonts w:ascii="Arial" w:hAnsi="Arial" w:cs="Arial"/>
                <w:color w:val="000000"/>
                <w:shd w:val="clear" w:color="auto" w:fill="FFFFFF"/>
                <w:lang w:eastAsia="en-US"/>
              </w:rPr>
              <w:t>- Novo pinhão e cremalheira em ferro fundido nodular de alta resistência a impactos e desgaste</w:t>
            </w:r>
            <w:r>
              <w:rPr>
                <w:rFonts w:ascii="Arial" w:hAnsi="Arial" w:cs="Arial"/>
                <w:color w:val="000000"/>
                <w:lang w:eastAsia="en-US"/>
              </w:rPr>
              <w:br/>
            </w:r>
            <w:r>
              <w:rPr>
                <w:rFonts w:ascii="Arial" w:hAnsi="Arial" w:cs="Arial"/>
                <w:color w:val="000000"/>
                <w:shd w:val="clear" w:color="auto" w:fill="FFFFFF"/>
                <w:lang w:eastAsia="en-US"/>
              </w:rPr>
              <w:t>- Extremamente reforçada</w:t>
            </w:r>
            <w:r>
              <w:rPr>
                <w:rFonts w:ascii="Arial" w:hAnsi="Arial" w:cs="Arial"/>
                <w:color w:val="000000"/>
                <w:lang w:eastAsia="en-US"/>
              </w:rPr>
              <w:br/>
            </w:r>
            <w:r>
              <w:rPr>
                <w:rFonts w:ascii="Arial" w:hAnsi="Arial" w:cs="Arial"/>
                <w:color w:val="000000"/>
                <w:shd w:val="clear" w:color="auto" w:fill="FFFFFF"/>
                <w:lang w:eastAsia="en-US"/>
              </w:rPr>
              <w:t>- Maior durabilidade</w:t>
            </w:r>
            <w:r>
              <w:rPr>
                <w:rFonts w:ascii="Arial" w:hAnsi="Arial" w:cs="Arial"/>
                <w:color w:val="000000"/>
                <w:lang w:eastAsia="en-US"/>
              </w:rPr>
              <w:br/>
            </w:r>
            <w:r>
              <w:rPr>
                <w:rFonts w:ascii="Arial" w:hAnsi="Arial" w:cs="Arial"/>
                <w:color w:val="000000"/>
                <w:shd w:val="clear" w:color="auto" w:fill="FFFFFF"/>
                <w:lang w:eastAsia="en-US"/>
              </w:rPr>
              <w:t>- De fácil operação e manutenção</w:t>
            </w:r>
            <w:r>
              <w:rPr>
                <w:rFonts w:ascii="Arial" w:hAnsi="Arial" w:cs="Arial"/>
                <w:color w:val="000000"/>
                <w:lang w:eastAsia="en-US"/>
              </w:rPr>
              <w:br/>
            </w:r>
            <w:r>
              <w:rPr>
                <w:rFonts w:ascii="Arial" w:hAnsi="Arial" w:cs="Arial"/>
                <w:color w:val="000000"/>
                <w:shd w:val="clear" w:color="auto" w:fill="FFFFFF"/>
                <w:lang w:eastAsia="en-US"/>
              </w:rPr>
              <w:t>- Alta produtividade</w:t>
            </w:r>
            <w:r>
              <w:rPr>
                <w:rFonts w:ascii="Arial" w:hAnsi="Arial" w:cs="Arial"/>
                <w:color w:val="000000"/>
                <w:lang w:eastAsia="en-US"/>
              </w:rPr>
              <w:br/>
            </w:r>
            <w:r>
              <w:rPr>
                <w:rFonts w:ascii="Arial" w:hAnsi="Arial" w:cs="Arial"/>
                <w:color w:val="000000"/>
                <w:shd w:val="clear" w:color="auto" w:fill="FFFFFF"/>
                <w:lang w:eastAsia="en-US"/>
              </w:rPr>
              <w:t>- Painel com redução de tensão de 24V na chave liga/desliga</w:t>
            </w:r>
            <w:r>
              <w:rPr>
                <w:rFonts w:ascii="Arial" w:hAnsi="Arial" w:cs="Arial"/>
                <w:color w:val="000000"/>
                <w:lang w:eastAsia="en-US"/>
              </w:rPr>
              <w:br/>
            </w:r>
            <w:r>
              <w:rPr>
                <w:rFonts w:ascii="Arial" w:hAnsi="Arial" w:cs="Arial"/>
                <w:color w:val="000000"/>
                <w:shd w:val="clear" w:color="auto" w:fill="FFFFFF"/>
                <w:lang w:eastAsia="en-US"/>
              </w:rPr>
              <w:t>- Espessura da chapa do tambor:</w:t>
            </w:r>
          </w:p>
          <w:p w14:paraId="611A041D" w14:textId="77777777" w:rsidR="007F3645" w:rsidRDefault="007F3645" w:rsidP="007F3645">
            <w:pPr>
              <w:pStyle w:val="PargrafodaLista"/>
              <w:numPr>
                <w:ilvl w:val="0"/>
                <w:numId w:val="20"/>
              </w:numPr>
              <w:spacing w:line="360" w:lineRule="auto"/>
              <w:rPr>
                <w:rFonts w:ascii="Arial" w:hAnsi="Arial" w:cs="Arial"/>
                <w:color w:val="000000"/>
                <w:lang w:eastAsia="en-US"/>
              </w:rPr>
            </w:pPr>
            <w:r>
              <w:rPr>
                <w:rFonts w:ascii="Arial" w:hAnsi="Arial" w:cs="Arial"/>
                <w:color w:val="000000"/>
                <w:shd w:val="clear" w:color="auto" w:fill="FFFFFF"/>
              </w:rPr>
              <w:t># Cone sup./corpo: 2,00mm</w:t>
            </w:r>
          </w:p>
          <w:p w14:paraId="3E1CB25D" w14:textId="77777777" w:rsidR="007F3645" w:rsidRDefault="007F3645" w:rsidP="007F3645">
            <w:pPr>
              <w:pStyle w:val="PargrafodaLista"/>
              <w:numPr>
                <w:ilvl w:val="0"/>
                <w:numId w:val="20"/>
              </w:numPr>
              <w:spacing w:line="360" w:lineRule="auto"/>
              <w:rPr>
                <w:rFonts w:ascii="Arial" w:hAnsi="Arial" w:cs="Arial"/>
                <w:color w:val="000000"/>
              </w:rPr>
            </w:pPr>
            <w:r>
              <w:rPr>
                <w:rFonts w:ascii="Arial" w:hAnsi="Arial" w:cs="Arial"/>
                <w:color w:val="000000"/>
                <w:shd w:val="clear" w:color="auto" w:fill="FFFFFF"/>
              </w:rPr>
              <w:t># Cone inf.: 2,65mm</w:t>
            </w:r>
          </w:p>
          <w:p w14:paraId="6DF36DDA" w14:textId="77777777" w:rsidR="007F3645" w:rsidRDefault="007F3645" w:rsidP="007F3645">
            <w:pPr>
              <w:spacing w:line="360" w:lineRule="auto"/>
              <w:ind w:left="360"/>
              <w:rPr>
                <w:rFonts w:ascii="Arial" w:hAnsi="Arial" w:cs="Arial"/>
                <w:lang w:eastAsia="en-US"/>
              </w:rPr>
            </w:pPr>
            <w:r>
              <w:rPr>
                <w:rStyle w:val="Forte"/>
                <w:rFonts w:ascii="Arial" w:hAnsi="Arial" w:cs="Arial"/>
                <w:color w:val="000000"/>
                <w:bdr w:val="none" w:sz="0" w:space="0" w:color="auto" w:frame="1"/>
                <w:shd w:val="clear" w:color="auto" w:fill="FFFFFF"/>
                <w:lang w:eastAsia="en-US"/>
              </w:rPr>
              <w:t>Aplicação:</w:t>
            </w:r>
          </w:p>
          <w:p w14:paraId="2ECA3CC2" w14:textId="77777777" w:rsidR="007F3645" w:rsidRDefault="007F3645" w:rsidP="007F3645">
            <w:pPr>
              <w:spacing w:line="360" w:lineRule="auto"/>
              <w:ind w:left="360"/>
              <w:rPr>
                <w:rFonts w:ascii="Arial" w:hAnsi="Arial" w:cs="Arial"/>
                <w:lang w:eastAsia="en-US"/>
              </w:rPr>
            </w:pPr>
            <w:r>
              <w:rPr>
                <w:rFonts w:ascii="Arial" w:hAnsi="Arial" w:cs="Arial"/>
                <w:color w:val="000000"/>
                <w:shd w:val="clear" w:color="auto" w:fill="FFFFFF"/>
                <w:lang w:eastAsia="en-US"/>
              </w:rPr>
              <w:lastRenderedPageBreak/>
              <w:t>Uso constante e produção de grandes volumes de concreto</w:t>
            </w:r>
            <w:r>
              <w:rPr>
                <w:rFonts w:ascii="Arial" w:hAnsi="Arial" w:cs="Arial"/>
                <w:color w:val="000000"/>
                <w:lang w:eastAsia="en-US"/>
              </w:rPr>
              <w:br/>
            </w:r>
            <w:r>
              <w:rPr>
                <w:rFonts w:ascii="Arial" w:hAnsi="Arial" w:cs="Arial"/>
                <w:color w:val="000000"/>
                <w:shd w:val="clear" w:color="auto" w:fill="FFFFFF"/>
                <w:lang w:eastAsia="en-US"/>
              </w:rPr>
              <w:t>Ideal para fabricação de argamassa e concreto</w:t>
            </w:r>
            <w:r>
              <w:rPr>
                <w:rFonts w:ascii="Arial" w:hAnsi="Arial" w:cs="Arial"/>
                <w:color w:val="000000"/>
                <w:lang w:eastAsia="en-US"/>
              </w:rPr>
              <w:br/>
            </w:r>
            <w:r>
              <w:rPr>
                <w:rFonts w:ascii="Arial" w:hAnsi="Arial" w:cs="Arial"/>
                <w:color w:val="000000"/>
                <w:shd w:val="clear" w:color="auto" w:fill="FFFFFF"/>
                <w:lang w:eastAsia="en-US"/>
              </w:rPr>
              <w:t>Locadores e indústria de pré-moldados</w:t>
            </w:r>
            <w:r>
              <w:rPr>
                <w:rFonts w:ascii="Arial" w:hAnsi="Arial" w:cs="Arial"/>
                <w:color w:val="000000"/>
                <w:lang w:eastAsia="en-US"/>
              </w:rPr>
              <w:br/>
            </w:r>
            <w:r>
              <w:rPr>
                <w:rStyle w:val="Forte"/>
                <w:rFonts w:ascii="Arial" w:hAnsi="Arial" w:cs="Arial"/>
                <w:color w:val="000000"/>
                <w:bdr w:val="none" w:sz="0" w:space="0" w:color="auto" w:frame="1"/>
                <w:shd w:val="clear" w:color="auto" w:fill="FFFFFF"/>
                <w:lang w:eastAsia="en-US"/>
              </w:rPr>
              <w:t>Especificações Técnicas:</w:t>
            </w:r>
          </w:p>
          <w:p w14:paraId="18448FA4" w14:textId="77777777" w:rsidR="007F3645" w:rsidRDefault="007F3645" w:rsidP="007F3645">
            <w:pPr>
              <w:jc w:val="both"/>
              <w:rPr>
                <w:rFonts w:ascii="Arial" w:hAnsi="Arial" w:cs="Arial"/>
                <w:color w:val="000000"/>
                <w:shd w:val="clear" w:color="auto" w:fill="FFFFFF"/>
                <w:lang w:eastAsia="en-US"/>
              </w:rPr>
            </w:pPr>
            <w:r>
              <w:rPr>
                <w:rFonts w:ascii="Arial" w:hAnsi="Arial" w:cs="Arial"/>
                <w:color w:val="000000"/>
                <w:shd w:val="clear" w:color="auto" w:fill="FFFFFF"/>
                <w:lang w:eastAsia="en-US"/>
              </w:rPr>
              <w:t>Capacidade do tambor: 400 L</w:t>
            </w:r>
            <w:r>
              <w:rPr>
                <w:rFonts w:ascii="Arial" w:hAnsi="Arial" w:cs="Arial"/>
                <w:color w:val="000000"/>
                <w:lang w:eastAsia="en-US"/>
              </w:rPr>
              <w:br/>
            </w:r>
            <w:r>
              <w:rPr>
                <w:rFonts w:ascii="Arial" w:hAnsi="Arial" w:cs="Arial"/>
                <w:color w:val="000000"/>
                <w:shd w:val="clear" w:color="auto" w:fill="FFFFFF"/>
                <w:lang w:eastAsia="en-US"/>
              </w:rPr>
              <w:t>Capacidade de mistura: 280 L</w:t>
            </w:r>
            <w:r>
              <w:rPr>
                <w:rFonts w:ascii="Arial" w:hAnsi="Arial" w:cs="Arial"/>
                <w:color w:val="000000"/>
                <w:lang w:eastAsia="en-US"/>
              </w:rPr>
              <w:br/>
            </w:r>
            <w:r>
              <w:rPr>
                <w:rFonts w:ascii="Arial" w:hAnsi="Arial" w:cs="Arial"/>
                <w:color w:val="000000"/>
                <w:shd w:val="clear" w:color="auto" w:fill="FFFFFF"/>
                <w:lang w:eastAsia="en-US"/>
              </w:rPr>
              <w:t>Nº aprox. de ciclos/horas: 12</w:t>
            </w:r>
            <w:r>
              <w:rPr>
                <w:rFonts w:ascii="Arial" w:hAnsi="Arial" w:cs="Arial"/>
                <w:color w:val="000000"/>
                <w:lang w:eastAsia="en-US"/>
              </w:rPr>
              <w:br/>
            </w:r>
            <w:r>
              <w:rPr>
                <w:rFonts w:ascii="Arial" w:hAnsi="Arial" w:cs="Arial"/>
                <w:color w:val="000000"/>
                <w:shd w:val="clear" w:color="auto" w:fill="FFFFFF"/>
                <w:lang w:eastAsia="en-US"/>
              </w:rPr>
              <w:t>Produção horária aprox.: 4.1 m³</w:t>
            </w:r>
            <w:r>
              <w:rPr>
                <w:rFonts w:ascii="Arial" w:hAnsi="Arial" w:cs="Arial"/>
                <w:color w:val="000000"/>
                <w:lang w:eastAsia="en-US"/>
              </w:rPr>
              <w:br/>
            </w:r>
            <w:r>
              <w:rPr>
                <w:rFonts w:ascii="Arial" w:hAnsi="Arial" w:cs="Arial"/>
                <w:color w:val="000000"/>
                <w:shd w:val="clear" w:color="auto" w:fill="FFFFFF"/>
                <w:lang w:eastAsia="en-US"/>
              </w:rPr>
              <w:t>Rotação do tambor: 26 rpm</w:t>
            </w:r>
            <w:r>
              <w:rPr>
                <w:rFonts w:ascii="Arial" w:hAnsi="Arial" w:cs="Arial"/>
                <w:color w:val="000000"/>
                <w:lang w:eastAsia="en-US"/>
              </w:rPr>
              <w:br/>
            </w:r>
            <w:r>
              <w:rPr>
                <w:rFonts w:ascii="Arial" w:hAnsi="Arial" w:cs="Arial"/>
                <w:color w:val="000000"/>
                <w:shd w:val="clear" w:color="auto" w:fill="FFFFFF"/>
                <w:lang w:eastAsia="en-US"/>
              </w:rPr>
              <w:t xml:space="preserve">Potência do motor: 2 cv IV </w:t>
            </w:r>
            <w:proofErr w:type="spellStart"/>
            <w:r>
              <w:rPr>
                <w:rFonts w:ascii="Arial" w:hAnsi="Arial" w:cs="Arial"/>
                <w:color w:val="000000"/>
                <w:shd w:val="clear" w:color="auto" w:fill="FFFFFF"/>
                <w:lang w:eastAsia="en-US"/>
              </w:rPr>
              <w:t>pólos</w:t>
            </w:r>
            <w:proofErr w:type="spellEnd"/>
            <w:r>
              <w:rPr>
                <w:rFonts w:ascii="Arial" w:hAnsi="Arial" w:cs="Arial"/>
                <w:color w:val="000000"/>
                <w:lang w:eastAsia="en-US"/>
              </w:rPr>
              <w:br/>
            </w:r>
            <w:r>
              <w:rPr>
                <w:rFonts w:ascii="Arial" w:hAnsi="Arial" w:cs="Arial"/>
                <w:color w:val="000000"/>
                <w:shd w:val="clear" w:color="auto" w:fill="FFFFFF"/>
                <w:lang w:eastAsia="en-US"/>
              </w:rPr>
              <w:t>Tensão monofásica: 110 V</w:t>
            </w:r>
            <w:r>
              <w:rPr>
                <w:rFonts w:ascii="Arial" w:hAnsi="Arial" w:cs="Arial"/>
                <w:color w:val="000000"/>
                <w:lang w:eastAsia="en-US"/>
              </w:rPr>
              <w:br/>
            </w:r>
            <w:r>
              <w:rPr>
                <w:rFonts w:ascii="Arial" w:hAnsi="Arial" w:cs="Arial"/>
                <w:color w:val="000000"/>
                <w:shd w:val="clear" w:color="auto" w:fill="FFFFFF"/>
                <w:lang w:eastAsia="en-US"/>
              </w:rPr>
              <w:t>Frequência: 60 Hz</w:t>
            </w:r>
            <w:r>
              <w:rPr>
                <w:rFonts w:ascii="Arial" w:hAnsi="Arial" w:cs="Arial"/>
                <w:color w:val="000000"/>
                <w:lang w:eastAsia="en-US"/>
              </w:rPr>
              <w:br/>
            </w:r>
            <w:r>
              <w:rPr>
                <w:rFonts w:ascii="Arial" w:hAnsi="Arial" w:cs="Arial"/>
                <w:color w:val="000000"/>
                <w:shd w:val="clear" w:color="auto" w:fill="FFFFFF"/>
                <w:lang w:eastAsia="en-US"/>
              </w:rPr>
              <w:t>Transmissão por correia tipo “V": A 44</w:t>
            </w:r>
            <w:r>
              <w:rPr>
                <w:rFonts w:ascii="Arial" w:hAnsi="Arial" w:cs="Arial"/>
                <w:color w:val="000000"/>
                <w:lang w:eastAsia="en-US"/>
              </w:rPr>
              <w:br/>
            </w:r>
            <w:r>
              <w:rPr>
                <w:rFonts w:ascii="Arial" w:hAnsi="Arial" w:cs="Arial"/>
                <w:color w:val="000000"/>
                <w:shd w:val="clear" w:color="auto" w:fill="FFFFFF"/>
                <w:lang w:eastAsia="en-US"/>
              </w:rPr>
              <w:t>Peso: 210 kg</w:t>
            </w:r>
            <w:r>
              <w:rPr>
                <w:rFonts w:ascii="Arial" w:hAnsi="Arial" w:cs="Arial"/>
                <w:color w:val="000000"/>
                <w:lang w:eastAsia="en-US"/>
              </w:rPr>
              <w:br/>
            </w:r>
            <w:r>
              <w:rPr>
                <w:rFonts w:ascii="Arial" w:hAnsi="Arial" w:cs="Arial"/>
                <w:color w:val="000000"/>
                <w:shd w:val="clear" w:color="auto" w:fill="FFFFFF"/>
                <w:lang w:eastAsia="en-US"/>
              </w:rPr>
              <w:t>Dimensões (</w:t>
            </w:r>
            <w:proofErr w:type="spellStart"/>
            <w:r>
              <w:rPr>
                <w:rFonts w:ascii="Arial" w:hAnsi="Arial" w:cs="Arial"/>
                <w:color w:val="000000"/>
                <w:shd w:val="clear" w:color="auto" w:fill="FFFFFF"/>
                <w:lang w:eastAsia="en-US"/>
              </w:rPr>
              <w:t>CxLxA</w:t>
            </w:r>
            <w:proofErr w:type="spellEnd"/>
            <w:r>
              <w:rPr>
                <w:rFonts w:ascii="Arial" w:hAnsi="Arial" w:cs="Arial"/>
                <w:color w:val="000000"/>
                <w:shd w:val="clear" w:color="auto" w:fill="FFFFFF"/>
                <w:lang w:eastAsia="en-US"/>
              </w:rPr>
              <w:t>): 1818 x 1052 x 1475 mm</w:t>
            </w:r>
          </w:p>
          <w:p w14:paraId="2D1BC4EA" w14:textId="77F9ABA8" w:rsidR="00E56C14" w:rsidRPr="00E56C14" w:rsidRDefault="00E56C14" w:rsidP="007F3645">
            <w:pPr>
              <w:jc w:val="both"/>
              <w:rPr>
                <w:rFonts w:ascii="Arial" w:hAnsi="Arial" w:cs="Arial"/>
                <w:b/>
                <w:bCs/>
              </w:rPr>
            </w:pPr>
            <w:r w:rsidRPr="00E56C14">
              <w:rPr>
                <w:rFonts w:ascii="Arial" w:hAnsi="Arial" w:cs="Arial"/>
                <w:b/>
                <w:bCs/>
                <w:color w:val="000000"/>
                <w:shd w:val="clear" w:color="auto" w:fill="FFFFFF"/>
                <w:lang w:eastAsia="en-US"/>
              </w:rPr>
              <w:t>Marca ofertada: CSM</w:t>
            </w:r>
          </w:p>
        </w:tc>
        <w:tc>
          <w:tcPr>
            <w:tcW w:w="1843" w:type="dxa"/>
          </w:tcPr>
          <w:p w14:paraId="26072DD3" w14:textId="77115D4B" w:rsidR="007F3645" w:rsidRPr="00D271CA" w:rsidRDefault="00E56C14" w:rsidP="007F3645">
            <w:pPr>
              <w:jc w:val="center"/>
              <w:rPr>
                <w:rFonts w:ascii="Arial" w:hAnsi="Arial" w:cs="Arial"/>
                <w:b/>
                <w:bCs/>
              </w:rPr>
            </w:pPr>
            <w:r>
              <w:rPr>
                <w:rFonts w:ascii="Arial" w:hAnsi="Arial" w:cs="Arial"/>
                <w:b/>
                <w:bCs/>
              </w:rPr>
              <w:lastRenderedPageBreak/>
              <w:t>5.445,00</w:t>
            </w:r>
          </w:p>
        </w:tc>
      </w:tr>
      <w:tr w:rsidR="007F3645" w:rsidRPr="005E774D" w14:paraId="447ED4C8" w14:textId="77777777" w:rsidTr="00805C5B">
        <w:trPr>
          <w:trHeight w:val="377"/>
          <w:jc w:val="center"/>
        </w:trPr>
        <w:tc>
          <w:tcPr>
            <w:tcW w:w="7650" w:type="dxa"/>
            <w:gridSpan w:val="4"/>
            <w:shd w:val="clear" w:color="auto" w:fill="auto"/>
            <w:vAlign w:val="center"/>
          </w:tcPr>
          <w:p w14:paraId="277FAA0F" w14:textId="10EFE2A1" w:rsidR="007F3645" w:rsidRPr="00A61E16" w:rsidRDefault="007F3645" w:rsidP="007F3645">
            <w:pPr>
              <w:jc w:val="both"/>
              <w:rPr>
                <w:rFonts w:ascii="Arial" w:hAnsi="Arial" w:cs="Arial"/>
                <w:b/>
              </w:rPr>
            </w:pPr>
            <w:r>
              <w:rPr>
                <w:rFonts w:ascii="Arial" w:hAnsi="Arial" w:cs="Arial"/>
                <w:b/>
              </w:rPr>
              <w:t>TOTAL</w:t>
            </w:r>
          </w:p>
        </w:tc>
        <w:tc>
          <w:tcPr>
            <w:tcW w:w="1843" w:type="dxa"/>
          </w:tcPr>
          <w:p w14:paraId="67ABCA5A" w14:textId="33AD9B96" w:rsidR="007F3645" w:rsidRPr="00D271CA" w:rsidRDefault="00E56C14" w:rsidP="007F3645">
            <w:pPr>
              <w:jc w:val="center"/>
              <w:rPr>
                <w:rFonts w:ascii="Arial" w:hAnsi="Arial" w:cs="Arial"/>
                <w:b/>
                <w:bCs/>
              </w:rPr>
            </w:pPr>
            <w:r>
              <w:rPr>
                <w:rFonts w:ascii="Arial" w:hAnsi="Arial" w:cs="Arial"/>
                <w:b/>
                <w:bCs/>
              </w:rPr>
              <w:t>27.225,00</w:t>
            </w:r>
          </w:p>
        </w:tc>
      </w:tr>
    </w:tbl>
    <w:p w14:paraId="3EF79AD3" w14:textId="77777777" w:rsidR="000D7EBC" w:rsidRPr="00DE55D3" w:rsidRDefault="000D7EBC" w:rsidP="000D7EBC">
      <w:pPr>
        <w:tabs>
          <w:tab w:val="left" w:pos="2714"/>
          <w:tab w:val="left" w:pos="10419"/>
        </w:tabs>
        <w:spacing w:after="0" w:line="360" w:lineRule="auto"/>
        <w:rPr>
          <w:rFonts w:ascii="Arial" w:hAnsi="Arial" w:cs="Arial"/>
          <w:b/>
        </w:rPr>
      </w:pPr>
    </w:p>
    <w:p w14:paraId="3BFB5AD5"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rPr>
      </w:pPr>
      <w:r w:rsidRPr="00DE55D3">
        <w:rPr>
          <w:rFonts w:ascii="Arial" w:hAnsi="Arial" w:cs="Arial"/>
          <w:b/>
        </w:rPr>
        <w:t>CLÁUSULA SEGUNDA – DO REGIME DE EXECUÇÃO</w:t>
      </w:r>
    </w:p>
    <w:p w14:paraId="34D8707A" w14:textId="77777777" w:rsidR="000D7EBC" w:rsidRDefault="000D7EBC" w:rsidP="000D7EBC">
      <w:pPr>
        <w:pStyle w:val="SemEspaamento"/>
        <w:spacing w:line="360" w:lineRule="auto"/>
        <w:ind w:firstLine="708"/>
        <w:jc w:val="both"/>
        <w:rPr>
          <w:rFonts w:ascii="Arial" w:hAnsi="Arial" w:cs="Arial"/>
          <w:b/>
        </w:rPr>
      </w:pPr>
    </w:p>
    <w:p w14:paraId="6E5FBCA7" w14:textId="73D1D97F"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 xml:space="preserve">2.1- </w:t>
      </w:r>
      <w:r w:rsidRPr="00DE55D3">
        <w:rPr>
          <w:rFonts w:ascii="Arial" w:hAnsi="Arial" w:cs="Arial"/>
        </w:rPr>
        <w:t xml:space="preserve">O presente contrato de fornecimento será executado sob o regime de </w:t>
      </w:r>
      <w:r w:rsidRPr="00F104CE">
        <w:rPr>
          <w:rFonts w:ascii="Arial" w:hAnsi="Arial" w:cs="Arial"/>
        </w:rPr>
        <w:t xml:space="preserve">fornecimento </w:t>
      </w:r>
      <w:r w:rsidR="006E385B">
        <w:rPr>
          <w:rFonts w:ascii="Arial" w:hAnsi="Arial" w:cs="Arial"/>
        </w:rPr>
        <w:t>parcelado</w:t>
      </w:r>
      <w:r w:rsidRPr="00F104CE">
        <w:rPr>
          <w:rFonts w:ascii="Arial" w:hAnsi="Arial" w:cs="Arial"/>
        </w:rPr>
        <w:t>.</w:t>
      </w:r>
      <w:r w:rsidR="001A6854">
        <w:rPr>
          <w:rFonts w:ascii="Arial" w:hAnsi="Arial" w:cs="Arial"/>
        </w:rPr>
        <w:t xml:space="preserve"> </w:t>
      </w:r>
    </w:p>
    <w:p w14:paraId="69D545AE" w14:textId="77777777" w:rsidR="000D7EBC" w:rsidRPr="00DE55D3" w:rsidRDefault="000D7EBC" w:rsidP="000D7EBC">
      <w:pPr>
        <w:pStyle w:val="SemEspaamento"/>
        <w:spacing w:line="360" w:lineRule="auto"/>
        <w:jc w:val="both"/>
        <w:rPr>
          <w:rFonts w:ascii="Arial" w:hAnsi="Arial" w:cs="Arial"/>
        </w:rPr>
      </w:pPr>
    </w:p>
    <w:p w14:paraId="35DF1D85"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rPr>
      </w:pPr>
      <w:r w:rsidRPr="00DE55D3">
        <w:rPr>
          <w:rFonts w:ascii="Arial" w:hAnsi="Arial" w:cs="Arial"/>
          <w:b/>
        </w:rPr>
        <w:t>CLÁUSULA TERCEIRA – DA VINCULAÇÃO DO CONTRATO</w:t>
      </w:r>
    </w:p>
    <w:p w14:paraId="4B7C5414" w14:textId="77777777" w:rsidR="000D7EBC" w:rsidRPr="00FF19CD" w:rsidRDefault="000D7EBC" w:rsidP="000D7EBC">
      <w:pPr>
        <w:pStyle w:val="SemEspaamento"/>
        <w:spacing w:line="360" w:lineRule="auto"/>
        <w:jc w:val="both"/>
        <w:rPr>
          <w:rFonts w:ascii="Arial" w:hAnsi="Arial" w:cs="Arial"/>
        </w:rPr>
      </w:pPr>
    </w:p>
    <w:p w14:paraId="7BB25828" w14:textId="7DCA5CD4" w:rsidR="000D7EBC" w:rsidRPr="00FF19CD" w:rsidRDefault="000D7EBC" w:rsidP="000D7EBC">
      <w:pPr>
        <w:pStyle w:val="SemEspaamento"/>
        <w:spacing w:line="360" w:lineRule="auto"/>
        <w:ind w:firstLine="708"/>
        <w:jc w:val="both"/>
        <w:rPr>
          <w:rFonts w:ascii="Arial" w:hAnsi="Arial" w:cs="Arial"/>
        </w:rPr>
      </w:pPr>
      <w:r w:rsidRPr="00FF19CD">
        <w:rPr>
          <w:rFonts w:ascii="Arial" w:hAnsi="Arial" w:cs="Arial"/>
          <w:b/>
        </w:rPr>
        <w:t>3.1-</w:t>
      </w:r>
      <w:r w:rsidRPr="00FF19CD">
        <w:rPr>
          <w:rFonts w:ascii="Arial" w:hAnsi="Arial" w:cs="Arial"/>
        </w:rPr>
        <w:t xml:space="preserve"> O presente contrato é decorrente do Processo Licitatório nº </w:t>
      </w:r>
      <w:r w:rsidR="00056336">
        <w:rPr>
          <w:rFonts w:ascii="Arial" w:hAnsi="Arial" w:cs="Arial"/>
        </w:rPr>
        <w:t>36/2022</w:t>
      </w:r>
      <w:r w:rsidRPr="00FF19CD">
        <w:rPr>
          <w:rFonts w:ascii="Arial" w:hAnsi="Arial" w:cs="Arial"/>
        </w:rPr>
        <w:t xml:space="preserve"> da modalidade Pregão Eletrônico nº </w:t>
      </w:r>
      <w:r w:rsidR="00056336">
        <w:rPr>
          <w:rFonts w:ascii="Arial" w:hAnsi="Arial" w:cs="Arial"/>
        </w:rPr>
        <w:t>15/2022</w:t>
      </w:r>
      <w:r w:rsidRPr="00FF19CD">
        <w:rPr>
          <w:rFonts w:ascii="Arial" w:hAnsi="Arial" w:cs="Arial"/>
        </w:rPr>
        <w:t xml:space="preserve"> ao qual se encontra vinculado.</w:t>
      </w:r>
    </w:p>
    <w:p w14:paraId="03ECEF05" w14:textId="77777777" w:rsidR="000D7EBC" w:rsidRPr="00DE55D3" w:rsidRDefault="000D7EBC" w:rsidP="000D7EBC">
      <w:pPr>
        <w:pStyle w:val="SemEspaamento"/>
        <w:spacing w:line="360" w:lineRule="auto"/>
        <w:jc w:val="both"/>
        <w:rPr>
          <w:rFonts w:ascii="Arial" w:hAnsi="Arial" w:cs="Arial"/>
          <w:b/>
        </w:rPr>
      </w:pPr>
    </w:p>
    <w:p w14:paraId="339A494A"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rPr>
      </w:pPr>
      <w:r w:rsidRPr="00DE55D3">
        <w:rPr>
          <w:rFonts w:ascii="Arial" w:hAnsi="Arial" w:cs="Arial"/>
          <w:b/>
        </w:rPr>
        <w:t>CLÁUSULA QUARTA – DOS SUBSÍDIOS PARA INTERPRETAÇÃO DO PRESENTE CONTRATO</w:t>
      </w:r>
    </w:p>
    <w:p w14:paraId="40FA77BF" w14:textId="77777777" w:rsidR="000D7EBC" w:rsidRPr="00DE55D3" w:rsidRDefault="000D7EBC" w:rsidP="000D7EBC">
      <w:pPr>
        <w:pStyle w:val="SemEspaamento"/>
        <w:spacing w:line="360" w:lineRule="auto"/>
        <w:jc w:val="both"/>
        <w:rPr>
          <w:rFonts w:ascii="Arial" w:hAnsi="Arial" w:cs="Arial"/>
        </w:rPr>
      </w:pPr>
    </w:p>
    <w:p w14:paraId="63D0A863" w14:textId="6DA72030"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lastRenderedPageBreak/>
        <w:t>4.1-</w:t>
      </w:r>
      <w:r w:rsidRPr="00DE55D3">
        <w:rPr>
          <w:rFonts w:ascii="Arial" w:hAnsi="Arial" w:cs="Arial"/>
        </w:rPr>
        <w:t xml:space="preserve"> Aplica-se na interpretação do presente contrato as disposições do Edital do </w:t>
      </w:r>
      <w:r w:rsidRPr="00FF19CD">
        <w:rPr>
          <w:rFonts w:ascii="Arial" w:hAnsi="Arial" w:cs="Arial"/>
        </w:rPr>
        <w:t xml:space="preserve">Pregão Eletrônico nº </w:t>
      </w:r>
      <w:r w:rsidR="00056336">
        <w:rPr>
          <w:rFonts w:ascii="Arial" w:hAnsi="Arial" w:cs="Arial"/>
        </w:rPr>
        <w:t>15/2022</w:t>
      </w:r>
      <w:r w:rsidRPr="00FF19CD">
        <w:rPr>
          <w:rFonts w:ascii="Arial" w:hAnsi="Arial" w:cs="Arial"/>
        </w:rPr>
        <w:t xml:space="preserve"> e as disposições </w:t>
      </w:r>
      <w:r w:rsidRPr="00DE55D3">
        <w:rPr>
          <w:rFonts w:ascii="Arial" w:hAnsi="Arial" w:cs="Arial"/>
        </w:rPr>
        <w:t>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DE55D3" w:rsidRDefault="000D7EBC" w:rsidP="000D7EBC">
      <w:pPr>
        <w:pStyle w:val="SemEspaamento"/>
        <w:spacing w:line="360" w:lineRule="auto"/>
        <w:jc w:val="both"/>
        <w:rPr>
          <w:rFonts w:ascii="Arial" w:hAnsi="Arial" w:cs="Arial"/>
          <w:highlight w:val="yellow"/>
        </w:rPr>
      </w:pPr>
    </w:p>
    <w:p w14:paraId="539185B0"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smallCaps/>
        </w:rPr>
      </w:pPr>
      <w:r w:rsidRPr="00DE55D3">
        <w:rPr>
          <w:rFonts w:ascii="Arial" w:hAnsi="Arial" w:cs="Arial"/>
          <w:b/>
          <w:smallCaps/>
        </w:rPr>
        <w:t>CLÁUSULA QUINTA – DO VALOR DO CONTRATO</w:t>
      </w:r>
    </w:p>
    <w:p w14:paraId="10C290B3" w14:textId="77777777" w:rsidR="000D7EBC" w:rsidRPr="00DE55D3" w:rsidRDefault="000D7EBC" w:rsidP="000D7EBC">
      <w:pPr>
        <w:pStyle w:val="SemEspaamento"/>
        <w:spacing w:line="360" w:lineRule="auto"/>
        <w:jc w:val="both"/>
        <w:rPr>
          <w:rFonts w:ascii="Arial" w:hAnsi="Arial" w:cs="Arial"/>
          <w:b/>
        </w:rPr>
      </w:pPr>
    </w:p>
    <w:p w14:paraId="1335DBC0" w14:textId="2D0E66FC"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5.1-</w:t>
      </w:r>
      <w:r w:rsidRPr="00DE55D3">
        <w:rPr>
          <w:rFonts w:ascii="Arial" w:hAnsi="Arial" w:cs="Arial"/>
        </w:rPr>
        <w:t xml:space="preserve"> O valor global do presente contrato é de R$</w:t>
      </w:r>
      <w:r w:rsidR="00E56C14">
        <w:rPr>
          <w:rFonts w:ascii="Arial" w:hAnsi="Arial" w:cs="Arial"/>
        </w:rPr>
        <w:t>27.225,00(vinte e sete mil, duzentos e vinte e cinco reais</w:t>
      </w:r>
      <w:r w:rsidRPr="00DE55D3">
        <w:rPr>
          <w:rFonts w:ascii="Arial" w:hAnsi="Arial" w:cs="Arial"/>
        </w:rPr>
        <w:t>).</w:t>
      </w:r>
    </w:p>
    <w:p w14:paraId="143C1B7C" w14:textId="77777777" w:rsidR="000D7EBC" w:rsidRPr="00DE55D3" w:rsidRDefault="000D7EBC" w:rsidP="000D7EBC">
      <w:pPr>
        <w:pStyle w:val="SemEspaamento"/>
        <w:spacing w:line="360" w:lineRule="auto"/>
        <w:jc w:val="both"/>
        <w:rPr>
          <w:rFonts w:ascii="Arial" w:hAnsi="Arial" w:cs="Arial"/>
        </w:rPr>
      </w:pPr>
      <w:r w:rsidRPr="00DE55D3">
        <w:rPr>
          <w:rFonts w:ascii="Arial" w:hAnsi="Arial" w:cs="Arial"/>
        </w:rPr>
        <w:tab/>
      </w:r>
    </w:p>
    <w:p w14:paraId="60F72981" w14:textId="38D18C32" w:rsidR="000D7EBC" w:rsidRPr="00DE55D3" w:rsidRDefault="000D7EBC" w:rsidP="000D7EBC">
      <w:pPr>
        <w:pStyle w:val="SemEspaamento"/>
        <w:shd w:val="clear" w:color="auto" w:fill="BFBFBF" w:themeFill="background1" w:themeFillShade="BF"/>
        <w:spacing w:line="360" w:lineRule="auto"/>
        <w:jc w:val="both"/>
        <w:rPr>
          <w:rFonts w:ascii="Arial" w:hAnsi="Arial" w:cs="Arial"/>
          <w:b/>
        </w:rPr>
      </w:pPr>
      <w:r w:rsidRPr="00DE55D3">
        <w:rPr>
          <w:rFonts w:ascii="Arial" w:hAnsi="Arial" w:cs="Arial"/>
          <w:b/>
        </w:rPr>
        <w:t>CLÁUSULA SEXTA – D</w:t>
      </w:r>
      <w:r w:rsidR="000902B4">
        <w:rPr>
          <w:rFonts w:ascii="Arial" w:hAnsi="Arial" w:cs="Arial"/>
          <w:b/>
        </w:rPr>
        <w:t>O PRAZO E D</w:t>
      </w:r>
      <w:r w:rsidRPr="00DE55D3">
        <w:rPr>
          <w:rFonts w:ascii="Arial" w:hAnsi="Arial" w:cs="Arial"/>
          <w:b/>
        </w:rPr>
        <w:t xml:space="preserve">AS CONDIÇÕES DE PAGAMENTO, </w:t>
      </w:r>
      <w:r w:rsidR="000902B4" w:rsidRPr="00DE55D3">
        <w:rPr>
          <w:rFonts w:ascii="Arial" w:hAnsi="Arial" w:cs="Arial"/>
          <w:b/>
        </w:rPr>
        <w:t>DA EMISSÃO DO DOCUMENTO FISCAL</w:t>
      </w:r>
      <w:r w:rsidR="000902B4">
        <w:rPr>
          <w:rFonts w:ascii="Arial" w:hAnsi="Arial" w:cs="Arial"/>
          <w:b/>
        </w:rPr>
        <w:t xml:space="preserve">, </w:t>
      </w:r>
      <w:r w:rsidRPr="00DE55D3">
        <w:rPr>
          <w:rFonts w:ascii="Arial" w:hAnsi="Arial" w:cs="Arial"/>
          <w:b/>
        </w:rPr>
        <w:t>DAS RETENÇÕES, DA CORREÇÃO MONETÁRIA</w:t>
      </w:r>
      <w:r w:rsidR="000902B4">
        <w:rPr>
          <w:rFonts w:ascii="Arial" w:hAnsi="Arial" w:cs="Arial"/>
          <w:b/>
        </w:rPr>
        <w:t xml:space="preserve">, </w:t>
      </w:r>
      <w:r w:rsidR="00082526">
        <w:rPr>
          <w:rFonts w:ascii="Arial" w:hAnsi="Arial" w:cs="Arial"/>
          <w:b/>
        </w:rPr>
        <w:t>DA MANUTENÇÃO DO EQUILÍBRIO ECONÔMICO-FINANCEIRO E DO REAJUSTE DE PREÇOS</w:t>
      </w:r>
      <w:r w:rsidRPr="00DE55D3">
        <w:rPr>
          <w:rFonts w:ascii="Arial" w:hAnsi="Arial" w:cs="Arial"/>
          <w:b/>
        </w:rPr>
        <w:t xml:space="preserve">  </w:t>
      </w:r>
    </w:p>
    <w:p w14:paraId="05002251" w14:textId="77777777" w:rsidR="000D7EBC" w:rsidRPr="00DE55D3" w:rsidRDefault="000D7EBC" w:rsidP="000D7EBC">
      <w:pPr>
        <w:spacing w:after="0" w:line="360" w:lineRule="auto"/>
        <w:jc w:val="both"/>
        <w:rPr>
          <w:rFonts w:ascii="Arial" w:hAnsi="Arial" w:cs="Arial"/>
          <w:b/>
          <w:bCs/>
        </w:rPr>
      </w:pPr>
    </w:p>
    <w:p w14:paraId="713138D7"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6.1-</w:t>
      </w:r>
      <w:r w:rsidRPr="00DE55D3">
        <w:rPr>
          <w:rFonts w:ascii="Arial" w:hAnsi="Arial" w:cs="Arial"/>
        </w:rPr>
        <w:t xml:space="preserve"> Os pagamentos serão realizados no prazo de até </w:t>
      </w:r>
      <w:r w:rsidRPr="00F104CE">
        <w:rPr>
          <w:rFonts w:ascii="Arial" w:hAnsi="Arial" w:cs="Arial"/>
        </w:rPr>
        <w:t>15 (quinze) dias úteis, a</w:t>
      </w:r>
      <w:r w:rsidRPr="00DE55D3">
        <w:rPr>
          <w:rFonts w:ascii="Arial" w:hAnsi="Arial" w:cs="Arial"/>
        </w:rPr>
        <w:t xml:space="preserve"> contar do recebimento definitivo dos produtos, desde que emitido o documento fiscal correspondente.</w:t>
      </w:r>
    </w:p>
    <w:p w14:paraId="085E91E3" w14:textId="77777777" w:rsidR="000D7EBC" w:rsidRPr="00DE55D3" w:rsidRDefault="000D7EBC" w:rsidP="000D7EBC">
      <w:pPr>
        <w:spacing w:after="0" w:line="360" w:lineRule="auto"/>
        <w:jc w:val="both"/>
        <w:rPr>
          <w:rFonts w:ascii="Arial" w:hAnsi="Arial" w:cs="Arial"/>
          <w:highlight w:val="green"/>
        </w:rPr>
      </w:pPr>
    </w:p>
    <w:p w14:paraId="2F0F55A8" w14:textId="20144F1E" w:rsidR="000D7EBC" w:rsidRDefault="000D7EBC" w:rsidP="000D7EBC">
      <w:pPr>
        <w:spacing w:after="0" w:line="360" w:lineRule="auto"/>
        <w:ind w:firstLine="708"/>
        <w:jc w:val="both"/>
        <w:rPr>
          <w:rFonts w:ascii="Arial" w:hAnsi="Arial" w:cs="Arial"/>
        </w:rPr>
      </w:pPr>
      <w:r w:rsidRPr="00DE55D3">
        <w:rPr>
          <w:rFonts w:ascii="Arial" w:hAnsi="Arial" w:cs="Arial"/>
          <w:b/>
        </w:rPr>
        <w:t xml:space="preserve">6.2- </w:t>
      </w:r>
      <w:r w:rsidRPr="00DE55D3">
        <w:rPr>
          <w:rFonts w:ascii="Arial" w:hAnsi="Arial" w:cs="Arial"/>
        </w:rPr>
        <w:t>Em caso de irregularidade na emissão dos documentos fiscais, o prazo de pagamento será contado a partir de sua reapresentação, desde que devidamente regularizados.</w:t>
      </w:r>
    </w:p>
    <w:p w14:paraId="462BF7A9" w14:textId="77777777" w:rsidR="008E01BB" w:rsidRDefault="008E01BB" w:rsidP="000D7EBC">
      <w:pPr>
        <w:spacing w:after="0" w:line="360" w:lineRule="auto"/>
        <w:ind w:firstLine="708"/>
        <w:jc w:val="both"/>
        <w:rPr>
          <w:rFonts w:ascii="Arial" w:hAnsi="Arial" w:cs="Arial"/>
        </w:rPr>
      </w:pPr>
    </w:p>
    <w:p w14:paraId="7A55DD9A"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6.3 -</w:t>
      </w:r>
      <w:r w:rsidRPr="00DE55D3">
        <w:rPr>
          <w:rFonts w:ascii="Arial" w:hAnsi="Arial" w:cs="Arial"/>
        </w:rPr>
        <w:t xml:space="preserve"> No momento do pagamento, serão feitas as retenções impostas pela legislação vigente, quando for o caso.</w:t>
      </w:r>
    </w:p>
    <w:p w14:paraId="4B235967" w14:textId="77777777" w:rsidR="000D7EBC" w:rsidRPr="00DE55D3" w:rsidRDefault="000D7EBC" w:rsidP="000D7EBC">
      <w:pPr>
        <w:pStyle w:val="Default"/>
        <w:spacing w:line="360" w:lineRule="auto"/>
        <w:jc w:val="both"/>
        <w:rPr>
          <w:rFonts w:ascii="Arial" w:hAnsi="Arial" w:cs="Arial"/>
          <w:b/>
          <w:bCs/>
          <w:color w:val="auto"/>
          <w:sz w:val="22"/>
          <w:szCs w:val="22"/>
          <w:highlight w:val="green"/>
        </w:rPr>
      </w:pPr>
    </w:p>
    <w:p w14:paraId="26299305" w14:textId="77777777"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bCs/>
          <w:color w:val="auto"/>
          <w:sz w:val="22"/>
          <w:szCs w:val="22"/>
        </w:rPr>
        <w:t>6.4-</w:t>
      </w:r>
      <w:r w:rsidRPr="00DE55D3">
        <w:rPr>
          <w:rFonts w:ascii="Arial" w:hAnsi="Arial" w:cs="Arial"/>
          <w:color w:val="auto"/>
          <w:sz w:val="22"/>
          <w:szCs w:val="22"/>
        </w:rPr>
        <w:t xml:space="preserve"> Os pagamentos serão efetuados da seguinte forma:</w:t>
      </w:r>
    </w:p>
    <w:p w14:paraId="23F9EF0D" w14:textId="77777777" w:rsidR="000D7EBC" w:rsidRPr="00DE55D3" w:rsidRDefault="000D7EBC" w:rsidP="000D7EBC">
      <w:pPr>
        <w:pStyle w:val="Default"/>
        <w:spacing w:line="360" w:lineRule="auto"/>
        <w:ind w:firstLine="708"/>
        <w:jc w:val="both"/>
        <w:rPr>
          <w:rFonts w:ascii="Arial" w:hAnsi="Arial" w:cs="Arial"/>
          <w:color w:val="auto"/>
          <w:sz w:val="22"/>
          <w:szCs w:val="22"/>
        </w:rPr>
      </w:pPr>
    </w:p>
    <w:p w14:paraId="46547D18" w14:textId="77777777"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6.4.1-</w:t>
      </w:r>
      <w:r w:rsidRPr="00DE55D3">
        <w:rPr>
          <w:rFonts w:ascii="Arial" w:hAnsi="Arial" w:cs="Arial"/>
          <w:color w:val="auto"/>
          <w:sz w:val="22"/>
          <w:szCs w:val="22"/>
        </w:rPr>
        <w:t xml:space="preserve"> </w:t>
      </w:r>
      <w:proofErr w:type="gramStart"/>
      <w:r w:rsidRPr="00DE55D3">
        <w:rPr>
          <w:rFonts w:ascii="Arial" w:hAnsi="Arial" w:cs="Arial"/>
          <w:color w:val="auto"/>
          <w:sz w:val="22"/>
          <w:szCs w:val="22"/>
        </w:rPr>
        <w:t>na</w:t>
      </w:r>
      <w:proofErr w:type="gramEnd"/>
      <w:r w:rsidRPr="00DE55D3">
        <w:rPr>
          <w:rFonts w:ascii="Arial" w:hAnsi="Arial" w:cs="Arial"/>
          <w:color w:val="auto"/>
          <w:sz w:val="22"/>
          <w:szCs w:val="22"/>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E55D3" w:rsidRDefault="000D7EBC" w:rsidP="000D7EBC">
      <w:pPr>
        <w:pStyle w:val="Default"/>
        <w:spacing w:line="360" w:lineRule="auto"/>
        <w:jc w:val="both"/>
        <w:rPr>
          <w:rFonts w:ascii="Arial" w:hAnsi="Arial" w:cs="Arial"/>
          <w:color w:val="auto"/>
          <w:sz w:val="22"/>
          <w:szCs w:val="22"/>
          <w:highlight w:val="green"/>
        </w:rPr>
      </w:pPr>
    </w:p>
    <w:p w14:paraId="3DFCDF3B" w14:textId="77777777"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lastRenderedPageBreak/>
        <w:t>6.4.2-</w:t>
      </w:r>
      <w:r w:rsidRPr="00DE55D3">
        <w:rPr>
          <w:rFonts w:ascii="Arial" w:hAnsi="Arial" w:cs="Arial"/>
          <w:color w:val="auto"/>
          <w:sz w:val="22"/>
          <w:szCs w:val="22"/>
        </w:rPr>
        <w:t xml:space="preserve"> </w:t>
      </w:r>
      <w:proofErr w:type="gramStart"/>
      <w:r w:rsidRPr="00DE55D3">
        <w:rPr>
          <w:rFonts w:ascii="Arial" w:hAnsi="Arial" w:cs="Arial"/>
          <w:color w:val="auto"/>
          <w:sz w:val="22"/>
          <w:szCs w:val="22"/>
        </w:rPr>
        <w:t>mediante</w:t>
      </w:r>
      <w:proofErr w:type="gramEnd"/>
      <w:r w:rsidRPr="00DE55D3">
        <w:rPr>
          <w:rFonts w:ascii="Arial" w:hAnsi="Arial" w:cs="Arial"/>
          <w:color w:val="auto"/>
          <w:sz w:val="22"/>
          <w:szCs w:val="22"/>
        </w:rPr>
        <w:t xml:space="preserve"> crédito em conta bancária indicada pela licitante adjudicatária desde que no Banco do Brasil S.A.;</w:t>
      </w:r>
    </w:p>
    <w:p w14:paraId="290CBC24" w14:textId="77777777" w:rsidR="000D7EBC" w:rsidRPr="00DE55D3" w:rsidRDefault="000D7EBC" w:rsidP="000D7EBC">
      <w:pPr>
        <w:pStyle w:val="Default"/>
        <w:spacing w:line="360" w:lineRule="auto"/>
        <w:jc w:val="both"/>
        <w:rPr>
          <w:rFonts w:ascii="Arial" w:hAnsi="Arial" w:cs="Arial"/>
          <w:color w:val="auto"/>
          <w:sz w:val="22"/>
          <w:szCs w:val="22"/>
          <w:highlight w:val="green"/>
        </w:rPr>
      </w:pPr>
    </w:p>
    <w:p w14:paraId="689A8585" w14:textId="77777777"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6.4.3-</w:t>
      </w:r>
      <w:r w:rsidRPr="00DE55D3">
        <w:rPr>
          <w:rFonts w:ascii="Arial" w:hAnsi="Arial" w:cs="Arial"/>
          <w:color w:val="auto"/>
          <w:sz w:val="22"/>
          <w:szCs w:val="22"/>
        </w:rPr>
        <w:t xml:space="preserve"> </w:t>
      </w:r>
      <w:proofErr w:type="gramStart"/>
      <w:r w:rsidRPr="00DE55D3">
        <w:rPr>
          <w:rFonts w:ascii="Arial" w:hAnsi="Arial" w:cs="Arial"/>
          <w:color w:val="auto"/>
          <w:sz w:val="22"/>
          <w:szCs w:val="22"/>
        </w:rPr>
        <w:t>mediante</w:t>
      </w:r>
      <w:proofErr w:type="gramEnd"/>
      <w:r w:rsidRPr="00DE55D3">
        <w:rPr>
          <w:rFonts w:ascii="Arial" w:hAnsi="Arial" w:cs="Arial"/>
          <w:color w:val="auto"/>
          <w:sz w:val="22"/>
          <w:szCs w:val="22"/>
        </w:rPr>
        <w:t xml:space="preserve"> emissão de boleto por parte da credora/contratada e encaminhado à Prefeitura Municipal para pagamento.</w:t>
      </w:r>
    </w:p>
    <w:p w14:paraId="0B01345C" w14:textId="77777777" w:rsidR="000D7EBC" w:rsidRPr="00DE55D3" w:rsidRDefault="000D7EBC" w:rsidP="000D7EBC">
      <w:pPr>
        <w:pStyle w:val="Default"/>
        <w:spacing w:line="360" w:lineRule="auto"/>
        <w:jc w:val="both"/>
        <w:rPr>
          <w:rFonts w:ascii="Arial" w:hAnsi="Arial" w:cs="Arial"/>
          <w:color w:val="auto"/>
          <w:sz w:val="22"/>
          <w:szCs w:val="22"/>
        </w:rPr>
      </w:pPr>
    </w:p>
    <w:p w14:paraId="48425642" w14:textId="403B7450" w:rsidR="000D7EBC" w:rsidRDefault="000D7EBC" w:rsidP="000D7EBC">
      <w:pPr>
        <w:pStyle w:val="SemEspaamento"/>
        <w:spacing w:line="360" w:lineRule="auto"/>
        <w:ind w:firstLine="708"/>
        <w:jc w:val="both"/>
        <w:rPr>
          <w:rFonts w:ascii="Arial" w:hAnsi="Arial" w:cs="Arial"/>
        </w:rPr>
      </w:pPr>
      <w:r w:rsidRPr="00DE55D3">
        <w:rPr>
          <w:rFonts w:ascii="Arial" w:hAnsi="Arial" w:cs="Arial"/>
          <w:b/>
        </w:rPr>
        <w:t xml:space="preserve">6.5- </w:t>
      </w:r>
      <w:r w:rsidRPr="00DE55D3">
        <w:rPr>
          <w:rFonts w:ascii="Arial" w:hAnsi="Arial" w:cs="Arial"/>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DE55D3" w:rsidRDefault="007715A7" w:rsidP="000D7EBC">
      <w:pPr>
        <w:pStyle w:val="SemEspaamento"/>
        <w:spacing w:line="360" w:lineRule="auto"/>
        <w:ind w:firstLine="708"/>
        <w:jc w:val="both"/>
        <w:rPr>
          <w:rFonts w:ascii="Arial" w:hAnsi="Arial" w:cs="Arial"/>
        </w:rPr>
      </w:pPr>
    </w:p>
    <w:p w14:paraId="3207B2FD" w14:textId="77777777"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6.6-</w:t>
      </w:r>
      <w:r w:rsidRPr="00DE55D3">
        <w:rPr>
          <w:rFonts w:ascii="Arial" w:hAnsi="Arial" w:cs="Arial"/>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E55D3" w:rsidRDefault="000D7EBC" w:rsidP="000D7EBC">
      <w:pPr>
        <w:pStyle w:val="Default"/>
        <w:spacing w:line="360" w:lineRule="auto"/>
        <w:jc w:val="both"/>
        <w:rPr>
          <w:rFonts w:ascii="Arial" w:hAnsi="Arial" w:cs="Arial"/>
          <w:b/>
          <w:bCs/>
          <w:color w:val="auto"/>
          <w:sz w:val="22"/>
          <w:szCs w:val="22"/>
        </w:rPr>
      </w:pPr>
    </w:p>
    <w:p w14:paraId="0307A8A6" w14:textId="5CF7C4B5" w:rsidR="000D7EBC" w:rsidRPr="00DE55D3" w:rsidRDefault="000D7EBC" w:rsidP="000D7EBC">
      <w:pPr>
        <w:pStyle w:val="Default"/>
        <w:spacing w:line="360" w:lineRule="auto"/>
        <w:ind w:firstLine="708"/>
        <w:jc w:val="both"/>
        <w:rPr>
          <w:rFonts w:ascii="Arial" w:hAnsi="Arial" w:cs="Arial"/>
          <w:bCs/>
          <w:color w:val="auto"/>
          <w:sz w:val="22"/>
          <w:szCs w:val="22"/>
        </w:rPr>
      </w:pPr>
      <w:r w:rsidRPr="00DE55D3">
        <w:rPr>
          <w:rFonts w:ascii="Arial" w:hAnsi="Arial" w:cs="Arial"/>
          <w:b/>
          <w:bCs/>
          <w:color w:val="auto"/>
          <w:sz w:val="22"/>
          <w:szCs w:val="22"/>
        </w:rPr>
        <w:t xml:space="preserve">6.7- </w:t>
      </w:r>
      <w:r w:rsidRPr="00DE55D3">
        <w:rPr>
          <w:rFonts w:ascii="Arial" w:hAnsi="Arial" w:cs="Arial"/>
          <w:bCs/>
          <w:color w:val="auto"/>
          <w:sz w:val="22"/>
          <w:szCs w:val="22"/>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E55D3" w:rsidRDefault="000D7EBC" w:rsidP="000D7EBC">
      <w:pPr>
        <w:pStyle w:val="Default"/>
        <w:spacing w:line="360" w:lineRule="auto"/>
        <w:jc w:val="both"/>
        <w:rPr>
          <w:rFonts w:ascii="Arial" w:hAnsi="Arial" w:cs="Arial"/>
          <w:bCs/>
          <w:color w:val="auto"/>
          <w:sz w:val="22"/>
          <w:szCs w:val="22"/>
        </w:rPr>
      </w:pPr>
    </w:p>
    <w:p w14:paraId="01C4B782" w14:textId="72E68E25"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 xml:space="preserve">6.8- </w:t>
      </w:r>
      <w:r w:rsidRPr="00DE55D3">
        <w:rPr>
          <w:rFonts w:ascii="Arial" w:hAnsi="Arial" w:cs="Arial"/>
          <w:color w:val="auto"/>
          <w:sz w:val="22"/>
          <w:szCs w:val="22"/>
        </w:rPr>
        <w:t>Conforme Lei Federal nº 8.666/93, os valores do contrato poderão ser re</w:t>
      </w:r>
      <w:r w:rsidR="00636116">
        <w:rPr>
          <w:rFonts w:ascii="Arial" w:hAnsi="Arial" w:cs="Arial"/>
          <w:color w:val="auto"/>
          <w:sz w:val="22"/>
          <w:szCs w:val="22"/>
        </w:rPr>
        <w:t xml:space="preserve">visados, </w:t>
      </w:r>
      <w:r w:rsidRPr="00DE55D3">
        <w:rPr>
          <w:rFonts w:ascii="Arial" w:hAnsi="Arial" w:cs="Arial"/>
          <w:color w:val="auto"/>
          <w:sz w:val="22"/>
          <w:szCs w:val="22"/>
        </w:rPr>
        <w:t>visando manter o equilíbrio econômico-financeiro contratual de acordo com o aumento dos mesmos, a ser comprovado por meio de planilha de custos do item a ser re</w:t>
      </w:r>
      <w:r w:rsidR="00636116">
        <w:rPr>
          <w:rFonts w:ascii="Arial" w:hAnsi="Arial" w:cs="Arial"/>
          <w:color w:val="auto"/>
          <w:sz w:val="22"/>
          <w:szCs w:val="22"/>
        </w:rPr>
        <w:t>visado</w:t>
      </w:r>
      <w:r w:rsidRPr="00DE55D3">
        <w:rPr>
          <w:rFonts w:ascii="Arial" w:hAnsi="Arial" w:cs="Arial"/>
          <w:color w:val="auto"/>
          <w:sz w:val="22"/>
          <w:szCs w:val="22"/>
        </w:rPr>
        <w:t>,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DE55D3" w:rsidRDefault="000D7EBC" w:rsidP="000D7EBC">
      <w:pPr>
        <w:pStyle w:val="Default"/>
        <w:spacing w:line="360" w:lineRule="auto"/>
        <w:jc w:val="both"/>
        <w:rPr>
          <w:rFonts w:ascii="Arial" w:hAnsi="Arial" w:cs="Arial"/>
          <w:color w:val="auto"/>
          <w:sz w:val="22"/>
          <w:szCs w:val="22"/>
        </w:rPr>
      </w:pPr>
    </w:p>
    <w:p w14:paraId="63FED2C7" w14:textId="78B28DDC" w:rsidR="000D7EBC"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6.</w:t>
      </w:r>
      <w:r w:rsidR="000902B4">
        <w:rPr>
          <w:rFonts w:ascii="Arial" w:hAnsi="Arial" w:cs="Arial"/>
          <w:b/>
          <w:color w:val="auto"/>
          <w:sz w:val="22"/>
          <w:szCs w:val="22"/>
        </w:rPr>
        <w:t>9</w:t>
      </w:r>
      <w:r>
        <w:rPr>
          <w:rFonts w:ascii="Arial" w:hAnsi="Arial" w:cs="Arial"/>
          <w:b/>
          <w:color w:val="auto"/>
          <w:sz w:val="22"/>
          <w:szCs w:val="22"/>
        </w:rPr>
        <w:t xml:space="preserve">- </w:t>
      </w:r>
      <w:r w:rsidRPr="00DE55D3">
        <w:rPr>
          <w:rFonts w:ascii="Arial" w:hAnsi="Arial" w:cs="Arial"/>
          <w:color w:val="auto"/>
          <w:sz w:val="22"/>
          <w:szCs w:val="22"/>
        </w:rPr>
        <w:t>Feito o pedido de reajuste, a Administração fará cotações de preços no mercado, visando verificar a compatibilidade do preço requerido com o preço praticado no mercado.</w:t>
      </w:r>
    </w:p>
    <w:p w14:paraId="41E91680" w14:textId="77777777" w:rsidR="000D7EBC" w:rsidRPr="00DE55D3" w:rsidRDefault="000D7EBC" w:rsidP="000D7EBC">
      <w:pPr>
        <w:pStyle w:val="Default"/>
        <w:spacing w:line="360" w:lineRule="auto"/>
        <w:ind w:firstLine="708"/>
        <w:jc w:val="both"/>
        <w:rPr>
          <w:rFonts w:ascii="Arial" w:hAnsi="Arial" w:cs="Arial"/>
          <w:color w:val="auto"/>
          <w:sz w:val="22"/>
          <w:szCs w:val="22"/>
        </w:rPr>
      </w:pPr>
    </w:p>
    <w:p w14:paraId="26111028" w14:textId="784BDBC2"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6.</w:t>
      </w:r>
      <w:r w:rsidR="000902B4">
        <w:rPr>
          <w:rFonts w:ascii="Arial" w:hAnsi="Arial" w:cs="Arial"/>
          <w:b/>
          <w:color w:val="auto"/>
          <w:sz w:val="22"/>
          <w:szCs w:val="22"/>
        </w:rPr>
        <w:t>10-</w:t>
      </w:r>
      <w:r>
        <w:rPr>
          <w:rFonts w:ascii="Arial" w:hAnsi="Arial" w:cs="Arial"/>
          <w:b/>
          <w:color w:val="auto"/>
          <w:sz w:val="22"/>
          <w:szCs w:val="22"/>
        </w:rPr>
        <w:t xml:space="preserve"> </w:t>
      </w:r>
      <w:r w:rsidRPr="00DE55D3">
        <w:rPr>
          <w:rFonts w:ascii="Arial" w:hAnsi="Arial" w:cs="Arial"/>
          <w:color w:val="auto"/>
          <w:sz w:val="22"/>
          <w:szCs w:val="22"/>
        </w:rPr>
        <w:t xml:space="preserve">O valor a ser apurado pela Administração deve ser verificado por meio de planilhas, devendo, em caso de preço requerido pelo Contratado ser acima do mercado, verificar se o novo preço obtido por meio das pesquisas é mais viável, levando-se em </w:t>
      </w:r>
      <w:r w:rsidRPr="00DE55D3">
        <w:rPr>
          <w:rFonts w:ascii="Arial" w:hAnsi="Arial" w:cs="Arial"/>
          <w:color w:val="auto"/>
          <w:sz w:val="22"/>
          <w:szCs w:val="22"/>
        </w:rPr>
        <w:lastRenderedPageBreak/>
        <w:t>consideração a entrega dos produtos ou a prestação dos serviços quanto aos aspectos da qualidade e do custo final para o fornecimento.</w:t>
      </w:r>
    </w:p>
    <w:p w14:paraId="77A59855" w14:textId="77777777" w:rsidR="000D7EBC" w:rsidRPr="00DE55D3" w:rsidRDefault="000D7EBC" w:rsidP="000D7EBC">
      <w:pPr>
        <w:pStyle w:val="Default"/>
        <w:spacing w:line="360" w:lineRule="auto"/>
        <w:ind w:firstLine="708"/>
        <w:jc w:val="both"/>
        <w:rPr>
          <w:rFonts w:ascii="Arial" w:hAnsi="Arial" w:cs="Arial"/>
          <w:color w:val="auto"/>
          <w:sz w:val="22"/>
          <w:szCs w:val="22"/>
        </w:rPr>
      </w:pPr>
    </w:p>
    <w:p w14:paraId="1075B211" w14:textId="683F7F45"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6.</w:t>
      </w:r>
      <w:r w:rsidR="000902B4">
        <w:rPr>
          <w:rFonts w:ascii="Arial" w:hAnsi="Arial" w:cs="Arial"/>
          <w:b/>
          <w:color w:val="auto"/>
          <w:sz w:val="22"/>
          <w:szCs w:val="22"/>
        </w:rPr>
        <w:t>11</w:t>
      </w:r>
      <w:r w:rsidRPr="00DE55D3">
        <w:rPr>
          <w:rFonts w:ascii="Arial" w:hAnsi="Arial" w:cs="Arial"/>
          <w:b/>
          <w:color w:val="auto"/>
          <w:sz w:val="22"/>
          <w:szCs w:val="22"/>
        </w:rPr>
        <w:t xml:space="preserve">- </w:t>
      </w:r>
      <w:r w:rsidRPr="00DE55D3">
        <w:rPr>
          <w:rFonts w:ascii="Arial" w:hAnsi="Arial" w:cs="Arial"/>
          <w:color w:val="auto"/>
          <w:sz w:val="22"/>
          <w:szCs w:val="22"/>
        </w:rPr>
        <w:t>Em caso de renovação do contrato, o seu valor poderá ser reajustado, a cada doze meses, contados da data de sua assinatura, utilizando-se, para o reajuste, o</w:t>
      </w:r>
      <w:r w:rsidR="00F57B26">
        <w:rPr>
          <w:rFonts w:ascii="Arial" w:hAnsi="Arial" w:cs="Arial"/>
          <w:color w:val="auto"/>
          <w:sz w:val="22"/>
          <w:szCs w:val="22"/>
        </w:rPr>
        <w:t xml:space="preserve"> INPC do </w:t>
      </w:r>
      <w:r w:rsidRPr="00DE55D3">
        <w:rPr>
          <w:rFonts w:ascii="Arial" w:hAnsi="Arial" w:cs="Arial"/>
          <w:color w:val="auto"/>
          <w:sz w:val="22"/>
          <w:szCs w:val="22"/>
        </w:rPr>
        <w:t xml:space="preserve">IBGE, ou outro </w:t>
      </w:r>
      <w:r w:rsidR="00F57B26">
        <w:rPr>
          <w:rFonts w:ascii="Arial" w:hAnsi="Arial" w:cs="Arial"/>
          <w:color w:val="auto"/>
          <w:sz w:val="22"/>
          <w:szCs w:val="22"/>
        </w:rPr>
        <w:t>í</w:t>
      </w:r>
      <w:r w:rsidRPr="00DE55D3">
        <w:rPr>
          <w:rFonts w:ascii="Arial" w:hAnsi="Arial" w:cs="Arial"/>
          <w:color w:val="auto"/>
          <w:sz w:val="22"/>
          <w:szCs w:val="22"/>
        </w:rPr>
        <w:t xml:space="preserve">ndice oficial que venha a substituir este </w:t>
      </w:r>
      <w:r w:rsidR="00F57B26">
        <w:rPr>
          <w:rFonts w:ascii="Arial" w:hAnsi="Arial" w:cs="Arial"/>
          <w:color w:val="auto"/>
          <w:sz w:val="22"/>
          <w:szCs w:val="22"/>
        </w:rPr>
        <w:t>í</w:t>
      </w:r>
      <w:r w:rsidRPr="00DE55D3">
        <w:rPr>
          <w:rFonts w:ascii="Arial" w:hAnsi="Arial" w:cs="Arial"/>
          <w:color w:val="auto"/>
          <w:sz w:val="22"/>
          <w:szCs w:val="22"/>
        </w:rPr>
        <w:t>ndice na vigência do contrato, devendo, para todos os efeitos legais, ser formalizado por meio de um Termo Aditivo ao respectivo contrato.</w:t>
      </w:r>
    </w:p>
    <w:p w14:paraId="0E3CF44B" w14:textId="77777777" w:rsidR="000D7EBC" w:rsidRPr="00DE55D3" w:rsidRDefault="000D7EBC" w:rsidP="000D7EBC">
      <w:pPr>
        <w:pStyle w:val="SemEspaamento"/>
        <w:spacing w:line="360" w:lineRule="auto"/>
        <w:jc w:val="both"/>
        <w:rPr>
          <w:rFonts w:ascii="Arial" w:hAnsi="Arial" w:cs="Arial"/>
        </w:rPr>
      </w:pPr>
    </w:p>
    <w:p w14:paraId="5374AAFA" w14:textId="77777777" w:rsidR="000D7EBC" w:rsidRPr="000902B4" w:rsidRDefault="000D7EBC" w:rsidP="000D7EBC">
      <w:pPr>
        <w:shd w:val="clear" w:color="auto" w:fill="BFBFBF" w:themeFill="background1" w:themeFillShade="BF"/>
        <w:spacing w:after="0" w:line="360" w:lineRule="auto"/>
        <w:jc w:val="both"/>
        <w:rPr>
          <w:rStyle w:val="Forte"/>
          <w:rFonts w:ascii="Arial" w:hAnsi="Arial" w:cs="Arial"/>
        </w:rPr>
      </w:pPr>
      <w:r w:rsidRPr="000902B4">
        <w:rPr>
          <w:rFonts w:ascii="Arial" w:hAnsi="Arial" w:cs="Arial"/>
          <w:b/>
        </w:rPr>
        <w:t>CLÁUSULA SÉTIMA</w:t>
      </w:r>
      <w:r w:rsidRPr="000902B4">
        <w:rPr>
          <w:rStyle w:val="Forte"/>
          <w:rFonts w:ascii="Arial" w:hAnsi="Arial" w:cs="Arial"/>
        </w:rPr>
        <w:t xml:space="preserve"> – DO CRONOGRAMA DE DESEMBOLSO</w:t>
      </w:r>
    </w:p>
    <w:p w14:paraId="3DD00878" w14:textId="77777777" w:rsidR="000D7EBC" w:rsidRPr="00DE55D3" w:rsidRDefault="000D7EBC" w:rsidP="000D7EBC">
      <w:pPr>
        <w:spacing w:after="0" w:line="360" w:lineRule="auto"/>
        <w:jc w:val="both"/>
        <w:rPr>
          <w:rStyle w:val="Forte"/>
        </w:rPr>
      </w:pPr>
    </w:p>
    <w:p w14:paraId="70E1C0A7" w14:textId="114FE5B3" w:rsidR="000D7EBC" w:rsidRDefault="000D7EBC" w:rsidP="000D7EBC">
      <w:pPr>
        <w:spacing w:after="0" w:line="360" w:lineRule="auto"/>
        <w:ind w:firstLine="708"/>
        <w:jc w:val="both"/>
        <w:rPr>
          <w:rFonts w:ascii="Arial" w:hAnsi="Arial" w:cs="Arial"/>
        </w:rPr>
      </w:pPr>
      <w:r w:rsidRPr="00DE55D3">
        <w:rPr>
          <w:rFonts w:ascii="Arial" w:hAnsi="Arial" w:cs="Arial"/>
          <w:b/>
        </w:rPr>
        <w:t>7.1-</w:t>
      </w:r>
      <w:r w:rsidRPr="00DE55D3">
        <w:rPr>
          <w:rFonts w:ascii="Arial" w:hAnsi="Arial" w:cs="Arial"/>
        </w:rPr>
        <w:t xml:space="preserve"> </w:t>
      </w:r>
      <w:r w:rsidR="008C595A">
        <w:rPr>
          <w:rFonts w:ascii="Arial" w:hAnsi="Arial" w:cs="Arial"/>
        </w:rPr>
        <w:t xml:space="preserve">O cronograma de desembolso se dará </w:t>
      </w:r>
      <w:r w:rsidR="00423D6B">
        <w:rPr>
          <w:rFonts w:ascii="Arial" w:hAnsi="Arial" w:cs="Arial"/>
        </w:rPr>
        <w:t>mensalmente</w:t>
      </w:r>
      <w:r w:rsidR="004D4D7E">
        <w:rPr>
          <w:rFonts w:ascii="Arial" w:hAnsi="Arial" w:cs="Arial"/>
        </w:rPr>
        <w:t xml:space="preserve">, </w:t>
      </w:r>
      <w:r w:rsidR="008C595A">
        <w:rPr>
          <w:rFonts w:ascii="Arial" w:hAnsi="Arial" w:cs="Arial"/>
        </w:rPr>
        <w:t>de acordo com</w:t>
      </w:r>
      <w:r w:rsidR="00D055BB">
        <w:rPr>
          <w:rFonts w:ascii="Arial" w:hAnsi="Arial" w:cs="Arial"/>
        </w:rPr>
        <w:t xml:space="preserve"> as disponibilidades financeiras do Contratante</w:t>
      </w:r>
      <w:r w:rsidR="001A6854">
        <w:rPr>
          <w:rFonts w:ascii="Arial" w:hAnsi="Arial" w:cs="Arial"/>
        </w:rPr>
        <w:t>.</w:t>
      </w:r>
    </w:p>
    <w:p w14:paraId="76E52411" w14:textId="77777777" w:rsidR="007715A7" w:rsidRPr="00DE55D3" w:rsidRDefault="007715A7" w:rsidP="000D7EBC">
      <w:pPr>
        <w:spacing w:after="0" w:line="360" w:lineRule="auto"/>
        <w:ind w:firstLine="708"/>
        <w:jc w:val="both"/>
        <w:rPr>
          <w:rFonts w:ascii="Arial" w:hAnsi="Arial" w:cs="Arial"/>
          <w:bCs/>
        </w:rPr>
      </w:pPr>
    </w:p>
    <w:p w14:paraId="74823613"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rPr>
      </w:pPr>
      <w:r w:rsidRPr="00DE55D3">
        <w:rPr>
          <w:rFonts w:ascii="Arial" w:hAnsi="Arial" w:cs="Arial"/>
          <w:b/>
        </w:rPr>
        <w:t>CLÁUSULA OITAVA – DA VIGÊNCIA</w:t>
      </w:r>
    </w:p>
    <w:p w14:paraId="426165F2" w14:textId="77777777" w:rsidR="000D7EBC" w:rsidRPr="00DE55D3" w:rsidRDefault="000D7EBC" w:rsidP="000D7EBC">
      <w:pPr>
        <w:pStyle w:val="SemEspaamento"/>
        <w:spacing w:line="360" w:lineRule="auto"/>
        <w:jc w:val="both"/>
        <w:rPr>
          <w:rFonts w:ascii="Arial" w:hAnsi="Arial" w:cs="Arial"/>
          <w:b/>
        </w:rPr>
      </w:pPr>
    </w:p>
    <w:p w14:paraId="2D90D63F" w14:textId="56ED7833" w:rsidR="000D7EBC" w:rsidRPr="007524B1" w:rsidRDefault="000D7EBC" w:rsidP="000D7EBC">
      <w:pPr>
        <w:pStyle w:val="SemEspaamento"/>
        <w:spacing w:line="360" w:lineRule="auto"/>
        <w:ind w:firstLine="708"/>
        <w:jc w:val="both"/>
        <w:rPr>
          <w:rFonts w:ascii="Arial" w:hAnsi="Arial" w:cs="Arial"/>
        </w:rPr>
      </w:pPr>
      <w:r w:rsidRPr="007524B1">
        <w:rPr>
          <w:rFonts w:ascii="Arial" w:hAnsi="Arial" w:cs="Arial"/>
          <w:b/>
        </w:rPr>
        <w:t>8.1-</w:t>
      </w:r>
      <w:r w:rsidRPr="007524B1">
        <w:rPr>
          <w:rFonts w:ascii="Arial" w:hAnsi="Arial" w:cs="Arial"/>
        </w:rPr>
        <w:t xml:space="preserve"> O prazo de vigência d</w:t>
      </w:r>
      <w:r>
        <w:rPr>
          <w:rFonts w:ascii="Arial" w:hAnsi="Arial" w:cs="Arial"/>
        </w:rPr>
        <w:t xml:space="preserve">este </w:t>
      </w:r>
      <w:r w:rsidRPr="007524B1">
        <w:rPr>
          <w:rFonts w:ascii="Arial" w:hAnsi="Arial" w:cs="Arial"/>
        </w:rPr>
        <w:t xml:space="preserve">contrato tem início na data da sua assinatura e término na data de 31 de dezembro de </w:t>
      </w:r>
      <w:r>
        <w:rPr>
          <w:rFonts w:ascii="Arial" w:hAnsi="Arial" w:cs="Arial"/>
        </w:rPr>
        <w:t>202</w:t>
      </w:r>
      <w:r w:rsidR="001D10AD">
        <w:rPr>
          <w:rFonts w:ascii="Arial" w:hAnsi="Arial" w:cs="Arial"/>
        </w:rPr>
        <w:t>2</w:t>
      </w:r>
      <w:r w:rsidRPr="007524B1">
        <w:rPr>
          <w:rFonts w:ascii="Arial" w:hAnsi="Arial" w:cs="Arial"/>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7524B1" w:rsidRDefault="000D7EBC" w:rsidP="000D7EBC">
      <w:pPr>
        <w:pStyle w:val="SemEspaamento"/>
        <w:spacing w:line="360" w:lineRule="auto"/>
        <w:jc w:val="both"/>
        <w:rPr>
          <w:rFonts w:ascii="Arial" w:hAnsi="Arial" w:cs="Arial"/>
        </w:rPr>
      </w:pPr>
    </w:p>
    <w:p w14:paraId="7E30E229" w14:textId="77777777" w:rsidR="000D7EBC" w:rsidRPr="00DE55D3" w:rsidRDefault="000D7EBC" w:rsidP="000D7EBC">
      <w:pPr>
        <w:shd w:val="clear" w:color="auto" w:fill="BFBFBF" w:themeFill="background1" w:themeFillShade="BF"/>
        <w:spacing w:after="0" w:line="360" w:lineRule="auto"/>
        <w:jc w:val="both"/>
        <w:rPr>
          <w:rFonts w:ascii="Arial" w:hAnsi="Arial" w:cs="Arial"/>
          <w:b/>
        </w:rPr>
      </w:pPr>
      <w:r w:rsidRPr="00DE55D3">
        <w:rPr>
          <w:rFonts w:ascii="Arial" w:hAnsi="Arial" w:cs="Arial"/>
          <w:b/>
        </w:rPr>
        <w:t>CLÁUSULA NONA - DOS PROCEDIMENTOS PARA O FORNECIMENTO</w:t>
      </w:r>
    </w:p>
    <w:p w14:paraId="34613C53" w14:textId="77777777" w:rsidR="000D7EBC" w:rsidRPr="00DE55D3" w:rsidRDefault="000D7EBC" w:rsidP="000D7EBC">
      <w:pPr>
        <w:spacing w:after="0" w:line="360" w:lineRule="auto"/>
        <w:jc w:val="both"/>
        <w:rPr>
          <w:rFonts w:ascii="Arial" w:hAnsi="Arial" w:cs="Arial"/>
          <w:b/>
        </w:rPr>
      </w:pPr>
    </w:p>
    <w:p w14:paraId="115418B1" w14:textId="4AE9FA4A" w:rsidR="000D7EBC" w:rsidRPr="00EA0029" w:rsidRDefault="000D7EBC" w:rsidP="000D7EBC">
      <w:pPr>
        <w:spacing w:after="0" w:line="360" w:lineRule="auto"/>
        <w:ind w:firstLine="708"/>
        <w:jc w:val="both"/>
        <w:rPr>
          <w:rFonts w:ascii="Arial" w:hAnsi="Arial" w:cs="Arial"/>
        </w:rPr>
      </w:pPr>
      <w:r w:rsidRPr="00DE55D3">
        <w:rPr>
          <w:rFonts w:ascii="Arial" w:hAnsi="Arial" w:cs="Arial"/>
          <w:b/>
        </w:rPr>
        <w:t>9.1-</w:t>
      </w:r>
      <w:r w:rsidRPr="00DE55D3">
        <w:rPr>
          <w:rFonts w:ascii="Arial" w:hAnsi="Arial" w:cs="Arial"/>
        </w:rPr>
        <w:t xml:space="preserve"> O responsável pelo Setor de Compras do contratante, durante a vigência deste contrato, expedirá a Ordem de Compra que será entregue à contratada para o fornecimento, obedecidas as disposições </w:t>
      </w:r>
      <w:r w:rsidRPr="00EA0029">
        <w:rPr>
          <w:rFonts w:ascii="Arial" w:hAnsi="Arial" w:cs="Arial"/>
        </w:rPr>
        <w:t>do Pregão Eletrônico n</w:t>
      </w:r>
      <w:r w:rsidR="00EA0029" w:rsidRPr="00EA0029">
        <w:rPr>
          <w:rFonts w:ascii="Arial" w:hAnsi="Arial" w:cs="Arial"/>
        </w:rPr>
        <w:t xml:space="preserve">º </w:t>
      </w:r>
      <w:r w:rsidR="00056336">
        <w:rPr>
          <w:rFonts w:ascii="Arial" w:hAnsi="Arial" w:cs="Arial"/>
        </w:rPr>
        <w:t>15/2022</w:t>
      </w:r>
      <w:r w:rsidRPr="00EA0029">
        <w:rPr>
          <w:rFonts w:ascii="Arial" w:hAnsi="Arial" w:cs="Arial"/>
        </w:rPr>
        <w:t>.</w:t>
      </w:r>
    </w:p>
    <w:p w14:paraId="6243FE4A" w14:textId="77777777" w:rsidR="000D7EBC" w:rsidRPr="00DE55D3" w:rsidRDefault="000D7EBC" w:rsidP="000D7EBC">
      <w:pPr>
        <w:spacing w:after="0" w:line="360" w:lineRule="auto"/>
        <w:jc w:val="both"/>
        <w:rPr>
          <w:rFonts w:ascii="Arial" w:hAnsi="Arial" w:cs="Arial"/>
        </w:rPr>
      </w:pPr>
    </w:p>
    <w:p w14:paraId="657F3B5E" w14:textId="77777777" w:rsidR="000D7EBC" w:rsidRPr="00DE55D3" w:rsidRDefault="000D7EBC" w:rsidP="000D7EBC">
      <w:pPr>
        <w:spacing w:after="0" w:line="360" w:lineRule="auto"/>
        <w:ind w:firstLine="705"/>
        <w:jc w:val="both"/>
        <w:rPr>
          <w:rFonts w:ascii="Arial" w:hAnsi="Arial" w:cs="Arial"/>
        </w:rPr>
      </w:pPr>
      <w:r w:rsidRPr="00DE55D3">
        <w:rPr>
          <w:rFonts w:ascii="Arial" w:hAnsi="Arial" w:cs="Arial"/>
          <w:b/>
        </w:rPr>
        <w:t>9.2-</w:t>
      </w:r>
      <w:r w:rsidRPr="00DE55D3">
        <w:rPr>
          <w:rFonts w:ascii="Arial" w:hAnsi="Arial" w:cs="Arial"/>
        </w:rPr>
        <w:t xml:space="preserve"> A Ordem de Compra é o documento hábil para aperfeiçoar o presente contrato de fornecimento e conterão:</w:t>
      </w:r>
    </w:p>
    <w:p w14:paraId="5D1560DC" w14:textId="77777777" w:rsidR="000D7EBC" w:rsidRPr="00DE55D3" w:rsidRDefault="000D7EBC" w:rsidP="000D7EBC">
      <w:pPr>
        <w:spacing w:after="0" w:line="360" w:lineRule="auto"/>
        <w:jc w:val="both"/>
        <w:rPr>
          <w:rFonts w:ascii="Arial" w:hAnsi="Arial" w:cs="Arial"/>
        </w:rPr>
      </w:pPr>
      <w:r w:rsidRPr="00DE55D3">
        <w:rPr>
          <w:rFonts w:ascii="Arial" w:hAnsi="Arial" w:cs="Arial"/>
        </w:rPr>
        <w:t xml:space="preserve"> </w:t>
      </w:r>
      <w:r w:rsidRPr="00DE55D3">
        <w:rPr>
          <w:rFonts w:ascii="Arial" w:hAnsi="Arial" w:cs="Arial"/>
        </w:rPr>
        <w:tab/>
      </w:r>
    </w:p>
    <w:p w14:paraId="1831BE5A" w14:textId="77777777" w:rsidR="000D7EBC" w:rsidRPr="00DE55D3" w:rsidRDefault="000D7EBC" w:rsidP="00F20876">
      <w:pPr>
        <w:pStyle w:val="PargrafodaLista"/>
        <w:numPr>
          <w:ilvl w:val="0"/>
          <w:numId w:val="4"/>
        </w:numPr>
        <w:spacing w:after="0" w:line="360" w:lineRule="auto"/>
        <w:jc w:val="both"/>
        <w:rPr>
          <w:rFonts w:ascii="Arial" w:hAnsi="Arial" w:cs="Arial"/>
        </w:rPr>
      </w:pPr>
      <w:r w:rsidRPr="00DE55D3">
        <w:rPr>
          <w:rFonts w:ascii="Arial" w:hAnsi="Arial" w:cs="Arial"/>
        </w:rPr>
        <w:t xml:space="preserve">a especificação, e a quantidade do material; </w:t>
      </w:r>
    </w:p>
    <w:p w14:paraId="476041C9" w14:textId="77777777" w:rsidR="000D7EBC" w:rsidRPr="00DE55D3" w:rsidRDefault="000D7EBC" w:rsidP="00F20876">
      <w:pPr>
        <w:pStyle w:val="PargrafodaLista"/>
        <w:numPr>
          <w:ilvl w:val="0"/>
          <w:numId w:val="4"/>
        </w:numPr>
        <w:spacing w:after="0" w:line="360" w:lineRule="auto"/>
        <w:ind w:left="1070"/>
        <w:jc w:val="both"/>
        <w:rPr>
          <w:rFonts w:ascii="Arial" w:hAnsi="Arial" w:cs="Arial"/>
        </w:rPr>
      </w:pPr>
      <w:r w:rsidRPr="00DE55D3">
        <w:rPr>
          <w:rFonts w:ascii="Arial" w:hAnsi="Arial" w:cs="Arial"/>
        </w:rPr>
        <w:t xml:space="preserve">o prazo de entrega do material; </w:t>
      </w:r>
    </w:p>
    <w:p w14:paraId="52C8939C" w14:textId="77777777" w:rsidR="000D7EBC" w:rsidRPr="00DE55D3" w:rsidRDefault="000D7EBC" w:rsidP="00F20876">
      <w:pPr>
        <w:pStyle w:val="PargrafodaLista"/>
        <w:numPr>
          <w:ilvl w:val="0"/>
          <w:numId w:val="4"/>
        </w:numPr>
        <w:spacing w:after="0" w:line="360" w:lineRule="auto"/>
        <w:ind w:left="1070"/>
        <w:jc w:val="both"/>
        <w:rPr>
          <w:rFonts w:ascii="Arial" w:hAnsi="Arial" w:cs="Arial"/>
        </w:rPr>
      </w:pPr>
      <w:r w:rsidRPr="00DE55D3">
        <w:rPr>
          <w:rFonts w:ascii="Arial" w:hAnsi="Arial" w:cs="Arial"/>
        </w:rPr>
        <w:t xml:space="preserve">o valor unitário e total a ser pago em decorrência do fornecimento; </w:t>
      </w:r>
    </w:p>
    <w:p w14:paraId="73D3AE78" w14:textId="77777777" w:rsidR="000D7EBC" w:rsidRPr="00DE55D3" w:rsidRDefault="000D7EBC" w:rsidP="00F20876">
      <w:pPr>
        <w:pStyle w:val="PargrafodaLista"/>
        <w:numPr>
          <w:ilvl w:val="0"/>
          <w:numId w:val="4"/>
        </w:numPr>
        <w:spacing w:after="0" w:line="360" w:lineRule="auto"/>
        <w:ind w:left="1070"/>
        <w:jc w:val="both"/>
        <w:rPr>
          <w:rFonts w:ascii="Arial" w:hAnsi="Arial" w:cs="Arial"/>
        </w:rPr>
      </w:pPr>
      <w:r w:rsidRPr="00DE55D3">
        <w:rPr>
          <w:rFonts w:ascii="Arial" w:hAnsi="Arial" w:cs="Arial"/>
        </w:rPr>
        <w:lastRenderedPageBreak/>
        <w:t>o prazo de pagamento, contado da data do recebimento definitivo do materia</w:t>
      </w:r>
      <w:r>
        <w:rPr>
          <w:rFonts w:ascii="Arial" w:hAnsi="Arial" w:cs="Arial"/>
        </w:rPr>
        <w:t>l</w:t>
      </w:r>
      <w:r w:rsidRPr="00DE55D3">
        <w:rPr>
          <w:rFonts w:ascii="Arial" w:hAnsi="Arial" w:cs="Arial"/>
        </w:rPr>
        <w:t>.</w:t>
      </w:r>
    </w:p>
    <w:p w14:paraId="1AD939E4" w14:textId="77777777" w:rsidR="000D7EBC" w:rsidRPr="00DE55D3" w:rsidRDefault="000D7EBC" w:rsidP="000D7EBC">
      <w:pPr>
        <w:spacing w:after="0" w:line="360" w:lineRule="auto"/>
        <w:jc w:val="both"/>
        <w:rPr>
          <w:rFonts w:ascii="Arial" w:hAnsi="Arial" w:cs="Arial"/>
        </w:rPr>
      </w:pPr>
    </w:p>
    <w:p w14:paraId="1A8EA2E4"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 xml:space="preserve">9.3- </w:t>
      </w:r>
      <w:r w:rsidRPr="00DE55D3">
        <w:rPr>
          <w:rFonts w:ascii="Arial" w:hAnsi="Arial" w:cs="Arial"/>
        </w:rPr>
        <w:t>Não será admitido o fornecimento do</w:t>
      </w:r>
      <w:r>
        <w:rPr>
          <w:rFonts w:ascii="Arial" w:hAnsi="Arial" w:cs="Arial"/>
        </w:rPr>
        <w:t xml:space="preserve"> item </w:t>
      </w:r>
      <w:r w:rsidRPr="00DE55D3">
        <w:rPr>
          <w:rFonts w:ascii="Arial" w:hAnsi="Arial" w:cs="Arial"/>
        </w:rPr>
        <w:t>pela contratada sem prévia emissão de Ordem de Compra.</w:t>
      </w:r>
    </w:p>
    <w:p w14:paraId="6D0BCE1B" w14:textId="77777777" w:rsidR="000D7EBC" w:rsidRPr="00DE55D3" w:rsidRDefault="000D7EBC" w:rsidP="000D7EBC">
      <w:pPr>
        <w:spacing w:after="0" w:line="360" w:lineRule="auto"/>
        <w:jc w:val="both"/>
        <w:rPr>
          <w:rFonts w:ascii="Arial" w:hAnsi="Arial" w:cs="Arial"/>
        </w:rPr>
      </w:pPr>
    </w:p>
    <w:p w14:paraId="78EED45F" w14:textId="77777777" w:rsidR="000D7EBC" w:rsidRPr="00DE55D3" w:rsidRDefault="000D7EBC" w:rsidP="000D7EBC">
      <w:pPr>
        <w:shd w:val="clear" w:color="auto" w:fill="BFBFBF" w:themeFill="background1" w:themeFillShade="BF"/>
        <w:spacing w:after="0" w:line="360" w:lineRule="auto"/>
        <w:jc w:val="both"/>
        <w:rPr>
          <w:rFonts w:ascii="Arial" w:hAnsi="Arial" w:cs="Arial"/>
          <w:b/>
        </w:rPr>
      </w:pPr>
      <w:r w:rsidRPr="00DE55D3">
        <w:rPr>
          <w:rFonts w:ascii="Arial" w:hAnsi="Arial" w:cs="Arial"/>
          <w:b/>
        </w:rPr>
        <w:t>CLÁUSULA DÉCIMA - DOS PRAZOS PARA RETIRADA DE DOCUMENTOS E ENTREGA DO MATERIAL</w:t>
      </w:r>
    </w:p>
    <w:p w14:paraId="7D56365F" w14:textId="77777777" w:rsidR="000D7EBC" w:rsidRPr="00DE55D3" w:rsidRDefault="000D7EBC" w:rsidP="000D7EBC">
      <w:pPr>
        <w:spacing w:after="0" w:line="360" w:lineRule="auto"/>
        <w:jc w:val="both"/>
        <w:rPr>
          <w:rFonts w:ascii="Arial" w:hAnsi="Arial" w:cs="Arial"/>
          <w:b/>
        </w:rPr>
      </w:pPr>
    </w:p>
    <w:p w14:paraId="6F70D012"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10.1-</w:t>
      </w:r>
      <w:r w:rsidRPr="00DE55D3">
        <w:rPr>
          <w:rFonts w:ascii="Arial" w:hAnsi="Arial" w:cs="Arial"/>
        </w:rPr>
        <w:t xml:space="preserve"> A contratada terá os seguintes prazos:</w:t>
      </w:r>
    </w:p>
    <w:p w14:paraId="55EB4297" w14:textId="77777777" w:rsidR="000D7EBC" w:rsidRPr="00DE55D3" w:rsidRDefault="000D7EBC" w:rsidP="000D7EBC">
      <w:pPr>
        <w:spacing w:after="0" w:line="360" w:lineRule="auto"/>
        <w:jc w:val="both"/>
        <w:rPr>
          <w:rFonts w:ascii="Arial" w:hAnsi="Arial" w:cs="Arial"/>
        </w:rPr>
      </w:pPr>
    </w:p>
    <w:p w14:paraId="3D668508" w14:textId="77777777" w:rsidR="000D7EBC" w:rsidRPr="00DE55D3" w:rsidRDefault="000D7EBC" w:rsidP="009A5664">
      <w:pPr>
        <w:spacing w:after="0" w:line="360" w:lineRule="auto"/>
        <w:ind w:firstLine="708"/>
        <w:jc w:val="both"/>
        <w:rPr>
          <w:rFonts w:ascii="Arial" w:hAnsi="Arial" w:cs="Arial"/>
        </w:rPr>
      </w:pPr>
      <w:r w:rsidRPr="00DE55D3">
        <w:rPr>
          <w:rFonts w:ascii="Arial" w:hAnsi="Arial" w:cs="Arial"/>
          <w:b/>
        </w:rPr>
        <w:t>I -</w:t>
      </w:r>
      <w:r w:rsidRPr="00DE55D3">
        <w:rPr>
          <w:rFonts w:ascii="Arial" w:hAnsi="Arial" w:cs="Arial"/>
        </w:rPr>
        <w:t xml:space="preserve"> 03 (três) dias úteis para retirada da Ordem de Compra, contados da convocação para tanto;</w:t>
      </w:r>
    </w:p>
    <w:p w14:paraId="210A4625" w14:textId="77777777" w:rsidR="000D7EBC" w:rsidRPr="00DE55D3" w:rsidRDefault="000D7EBC" w:rsidP="009A5664">
      <w:pPr>
        <w:spacing w:after="0" w:line="360" w:lineRule="auto"/>
        <w:jc w:val="both"/>
        <w:rPr>
          <w:rFonts w:ascii="Arial" w:hAnsi="Arial" w:cs="Arial"/>
          <w:b/>
        </w:rPr>
      </w:pPr>
    </w:p>
    <w:p w14:paraId="2231C2CC" w14:textId="313447E9" w:rsidR="000D7EBC" w:rsidRPr="00DE55D3" w:rsidRDefault="000D7EBC" w:rsidP="009A5664">
      <w:pPr>
        <w:pStyle w:val="Textodocorpo0"/>
        <w:shd w:val="clear" w:color="auto" w:fill="auto"/>
        <w:spacing w:line="360" w:lineRule="auto"/>
        <w:ind w:firstLine="708"/>
        <w:rPr>
          <w:b/>
          <w:sz w:val="22"/>
          <w:szCs w:val="22"/>
        </w:rPr>
      </w:pPr>
      <w:r w:rsidRPr="00DE55D3">
        <w:rPr>
          <w:b/>
          <w:sz w:val="22"/>
          <w:szCs w:val="22"/>
        </w:rPr>
        <w:t>II –</w:t>
      </w:r>
      <w:r w:rsidRPr="00DE55D3">
        <w:rPr>
          <w:b/>
        </w:rPr>
        <w:t xml:space="preserve"> </w:t>
      </w:r>
      <w:r w:rsidR="00B408A9">
        <w:rPr>
          <w:sz w:val="22"/>
          <w:szCs w:val="22"/>
        </w:rPr>
        <w:t>15</w:t>
      </w:r>
      <w:r w:rsidRPr="00DE55D3">
        <w:rPr>
          <w:sz w:val="22"/>
          <w:szCs w:val="22"/>
        </w:rPr>
        <w:t xml:space="preserve"> (</w:t>
      </w:r>
      <w:r w:rsidR="00B408A9">
        <w:rPr>
          <w:sz w:val="22"/>
          <w:szCs w:val="22"/>
        </w:rPr>
        <w:t>dias</w:t>
      </w:r>
      <w:r w:rsidRPr="00DE55D3">
        <w:rPr>
          <w:sz w:val="22"/>
          <w:szCs w:val="22"/>
        </w:rPr>
        <w:t>) dias, contados do recebimento da Autorização de Fornecimento expedida pela Administração, para entregar o</w:t>
      </w:r>
      <w:r w:rsidR="00F104CE">
        <w:rPr>
          <w:sz w:val="22"/>
          <w:szCs w:val="22"/>
        </w:rPr>
        <w:t>s</w:t>
      </w:r>
      <w:r>
        <w:rPr>
          <w:sz w:val="22"/>
          <w:szCs w:val="22"/>
        </w:rPr>
        <w:t xml:space="preserve"> </w:t>
      </w:r>
      <w:r w:rsidR="00F104CE">
        <w:rPr>
          <w:sz w:val="22"/>
          <w:szCs w:val="22"/>
        </w:rPr>
        <w:t>materiais</w:t>
      </w:r>
      <w:r w:rsidRPr="00DE55D3">
        <w:rPr>
          <w:sz w:val="22"/>
          <w:szCs w:val="22"/>
        </w:rPr>
        <w:t xml:space="preserve">. </w:t>
      </w:r>
    </w:p>
    <w:p w14:paraId="6A0ADF47" w14:textId="77777777" w:rsidR="000D7EBC" w:rsidRPr="00DE55D3" w:rsidRDefault="000D7EBC" w:rsidP="000D7EBC">
      <w:pPr>
        <w:spacing w:after="0" w:line="360" w:lineRule="auto"/>
        <w:jc w:val="both"/>
        <w:rPr>
          <w:rFonts w:ascii="Arial" w:hAnsi="Arial" w:cs="Arial"/>
        </w:rPr>
      </w:pPr>
    </w:p>
    <w:p w14:paraId="3E249876" w14:textId="60FCBE0A" w:rsidR="000D7EBC" w:rsidRPr="00DE55D3" w:rsidRDefault="000D7EBC" w:rsidP="000D7EBC">
      <w:pPr>
        <w:shd w:val="clear" w:color="auto" w:fill="BFBFBF" w:themeFill="background1" w:themeFillShade="BF"/>
        <w:spacing w:after="0" w:line="360" w:lineRule="auto"/>
        <w:jc w:val="both"/>
        <w:rPr>
          <w:rFonts w:ascii="Arial" w:hAnsi="Arial" w:cs="Arial"/>
          <w:b/>
        </w:rPr>
      </w:pPr>
      <w:r w:rsidRPr="00DE55D3">
        <w:rPr>
          <w:rFonts w:ascii="Arial" w:hAnsi="Arial" w:cs="Arial"/>
          <w:b/>
        </w:rPr>
        <w:t xml:space="preserve">CLÁUSULA DÉCIMA PRIMEIRA - DA FORMA E </w:t>
      </w:r>
      <w:r w:rsidR="00D055BB">
        <w:rPr>
          <w:rFonts w:ascii="Arial" w:hAnsi="Arial" w:cs="Arial"/>
          <w:b/>
        </w:rPr>
        <w:t xml:space="preserve">DO </w:t>
      </w:r>
      <w:r w:rsidRPr="00DE55D3">
        <w:rPr>
          <w:rFonts w:ascii="Arial" w:hAnsi="Arial" w:cs="Arial"/>
          <w:b/>
        </w:rPr>
        <w:t>LOCAL DE ENTREGA</w:t>
      </w:r>
    </w:p>
    <w:p w14:paraId="1CF9AF66" w14:textId="77777777" w:rsidR="000D7EBC" w:rsidRPr="00DE55D3" w:rsidRDefault="000D7EBC" w:rsidP="000D7EBC">
      <w:pPr>
        <w:spacing w:after="0" w:line="360" w:lineRule="auto"/>
        <w:jc w:val="both"/>
        <w:rPr>
          <w:rFonts w:ascii="Arial" w:hAnsi="Arial" w:cs="Arial"/>
          <w:b/>
        </w:rPr>
      </w:pPr>
    </w:p>
    <w:p w14:paraId="31CAAF4D" w14:textId="15352B38" w:rsidR="000D7EBC" w:rsidRPr="00EA0029"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bCs/>
          <w:color w:val="auto"/>
          <w:sz w:val="22"/>
          <w:szCs w:val="22"/>
        </w:rPr>
        <w:t>11.1-</w:t>
      </w:r>
      <w:r w:rsidRPr="00DE55D3">
        <w:rPr>
          <w:rFonts w:ascii="Arial" w:hAnsi="Arial" w:cs="Arial"/>
          <w:color w:val="auto"/>
          <w:sz w:val="22"/>
          <w:szCs w:val="22"/>
        </w:rPr>
        <w:t xml:space="preserve"> O Setor de Compras do Contratante durante a vigência do contrato a ser firmado, expedirá a Ordem de Fornecimento que, depois de emitida, será </w:t>
      </w:r>
      <w:r w:rsidRPr="00EA0029">
        <w:rPr>
          <w:rFonts w:ascii="Arial" w:hAnsi="Arial" w:cs="Arial"/>
          <w:color w:val="auto"/>
          <w:sz w:val="22"/>
          <w:szCs w:val="22"/>
        </w:rPr>
        <w:t>encaminhada à Contratada para o fornecimento do</w:t>
      </w:r>
      <w:r w:rsidR="009A5664">
        <w:rPr>
          <w:rFonts w:ascii="Arial" w:hAnsi="Arial" w:cs="Arial"/>
          <w:color w:val="auto"/>
          <w:sz w:val="22"/>
          <w:szCs w:val="22"/>
        </w:rPr>
        <w:t>s</w:t>
      </w:r>
      <w:r w:rsidRPr="00EA0029">
        <w:rPr>
          <w:rFonts w:ascii="Arial" w:hAnsi="Arial" w:cs="Arial"/>
          <w:color w:val="auto"/>
          <w:sz w:val="22"/>
          <w:szCs w:val="22"/>
        </w:rPr>
        <w:t xml:space="preserve"> ite</w:t>
      </w:r>
      <w:r w:rsidR="009A5664">
        <w:rPr>
          <w:rFonts w:ascii="Arial" w:hAnsi="Arial" w:cs="Arial"/>
          <w:color w:val="auto"/>
          <w:sz w:val="22"/>
          <w:szCs w:val="22"/>
        </w:rPr>
        <w:t>ns</w:t>
      </w:r>
      <w:r w:rsidRPr="00EA0029">
        <w:rPr>
          <w:rFonts w:ascii="Arial" w:hAnsi="Arial" w:cs="Arial"/>
          <w:color w:val="auto"/>
          <w:sz w:val="22"/>
          <w:szCs w:val="22"/>
        </w:rPr>
        <w:t xml:space="preserve">, obedecidas as disposições no Edital do Pregão Eletrônico nº </w:t>
      </w:r>
      <w:r w:rsidR="00056336">
        <w:rPr>
          <w:rFonts w:ascii="Arial" w:hAnsi="Arial" w:cs="Arial"/>
          <w:color w:val="auto"/>
          <w:sz w:val="22"/>
          <w:szCs w:val="22"/>
        </w:rPr>
        <w:t>15/2022</w:t>
      </w:r>
      <w:r w:rsidRPr="00EA0029">
        <w:rPr>
          <w:rFonts w:ascii="Arial" w:hAnsi="Arial" w:cs="Arial"/>
          <w:color w:val="auto"/>
          <w:sz w:val="22"/>
          <w:szCs w:val="22"/>
        </w:rPr>
        <w:t xml:space="preserve"> e seus Anexos.</w:t>
      </w:r>
    </w:p>
    <w:p w14:paraId="01E9FC3A" w14:textId="77777777" w:rsidR="00A97C34" w:rsidRPr="00DE55D3" w:rsidRDefault="00A97C34" w:rsidP="000D7EBC">
      <w:pPr>
        <w:pStyle w:val="Default"/>
        <w:spacing w:line="360" w:lineRule="auto"/>
        <w:ind w:firstLine="708"/>
        <w:jc w:val="both"/>
        <w:rPr>
          <w:rFonts w:ascii="Arial" w:hAnsi="Arial" w:cs="Arial"/>
          <w:color w:val="auto"/>
          <w:sz w:val="22"/>
          <w:szCs w:val="22"/>
        </w:rPr>
      </w:pPr>
    </w:p>
    <w:p w14:paraId="47B3EF3E" w14:textId="1B45944C" w:rsidR="000D7EBC" w:rsidRDefault="000D7EBC" w:rsidP="000D7EBC">
      <w:pPr>
        <w:spacing w:after="0" w:line="360" w:lineRule="auto"/>
        <w:ind w:firstLine="708"/>
        <w:jc w:val="both"/>
        <w:rPr>
          <w:rFonts w:ascii="Arial" w:hAnsi="Arial" w:cs="Arial"/>
        </w:rPr>
      </w:pPr>
      <w:r w:rsidRPr="00DE55D3">
        <w:rPr>
          <w:rFonts w:ascii="Arial" w:hAnsi="Arial" w:cs="Arial"/>
          <w:b/>
        </w:rPr>
        <w:t>11.2-</w:t>
      </w:r>
      <w:r w:rsidRPr="00DE55D3">
        <w:rPr>
          <w:rFonts w:ascii="Arial" w:hAnsi="Arial" w:cs="Arial"/>
        </w:rPr>
        <w:t xml:space="preserve"> O</w:t>
      </w:r>
      <w:r w:rsidR="009A5664">
        <w:rPr>
          <w:rFonts w:ascii="Arial" w:hAnsi="Arial" w:cs="Arial"/>
        </w:rPr>
        <w:t>s</w:t>
      </w:r>
      <w:r>
        <w:rPr>
          <w:rFonts w:ascii="Arial" w:hAnsi="Arial" w:cs="Arial"/>
        </w:rPr>
        <w:t xml:space="preserve"> </w:t>
      </w:r>
      <w:r w:rsidR="00F104CE">
        <w:rPr>
          <w:rFonts w:ascii="Arial" w:hAnsi="Arial" w:cs="Arial"/>
        </w:rPr>
        <w:t>materiais</w:t>
      </w:r>
      <w:r w:rsidRPr="00DE55D3">
        <w:rPr>
          <w:rFonts w:ascii="Arial" w:hAnsi="Arial" w:cs="Arial"/>
        </w:rPr>
        <w:t xml:space="preserve"> objeto desta licitação se</w:t>
      </w:r>
      <w:r>
        <w:rPr>
          <w:rFonts w:ascii="Arial" w:hAnsi="Arial" w:cs="Arial"/>
        </w:rPr>
        <w:t>rá</w:t>
      </w:r>
      <w:r w:rsidRPr="00DE55D3">
        <w:rPr>
          <w:rFonts w:ascii="Arial" w:hAnsi="Arial" w:cs="Arial"/>
        </w:rPr>
        <w:t xml:space="preserve"> entregue, no prazo de até </w:t>
      </w:r>
      <w:r w:rsidR="00B408A9">
        <w:rPr>
          <w:rFonts w:ascii="Arial" w:hAnsi="Arial" w:cs="Arial"/>
        </w:rPr>
        <w:t>15</w:t>
      </w:r>
      <w:r w:rsidRPr="00DE55D3">
        <w:rPr>
          <w:rFonts w:ascii="Arial" w:hAnsi="Arial" w:cs="Arial"/>
        </w:rPr>
        <w:t xml:space="preserve"> (</w:t>
      </w:r>
      <w:r w:rsidR="00B408A9">
        <w:rPr>
          <w:rFonts w:ascii="Arial" w:hAnsi="Arial" w:cs="Arial"/>
        </w:rPr>
        <w:t>quinze</w:t>
      </w:r>
      <w:r w:rsidRPr="00DE55D3">
        <w:rPr>
          <w:rFonts w:ascii="Arial" w:hAnsi="Arial" w:cs="Arial"/>
        </w:rPr>
        <w:t xml:space="preserve">) dias, no Setor de Controle de Estoque da Prefeitura Municipal localizado à Rua </w:t>
      </w:r>
      <w:proofErr w:type="spellStart"/>
      <w:r w:rsidRPr="00DE55D3">
        <w:rPr>
          <w:rFonts w:ascii="Arial" w:hAnsi="Arial" w:cs="Arial"/>
        </w:rPr>
        <w:t>Acrísio</w:t>
      </w:r>
      <w:proofErr w:type="spellEnd"/>
      <w:r w:rsidRPr="00DE55D3">
        <w:rPr>
          <w:rFonts w:ascii="Arial" w:hAnsi="Arial" w:cs="Arial"/>
        </w:rPr>
        <w:t xml:space="preserve"> Amâncio, nº 395</w:t>
      </w:r>
      <w:r w:rsidR="00D055BB">
        <w:rPr>
          <w:rFonts w:ascii="Arial" w:hAnsi="Arial" w:cs="Arial"/>
        </w:rPr>
        <w:t>, C</w:t>
      </w:r>
      <w:r w:rsidRPr="00DE55D3">
        <w:rPr>
          <w:rFonts w:ascii="Arial" w:hAnsi="Arial" w:cs="Arial"/>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DE55D3" w:rsidRDefault="000D7EBC" w:rsidP="000D7EBC">
      <w:pPr>
        <w:spacing w:after="0" w:line="360" w:lineRule="auto"/>
        <w:ind w:firstLine="708"/>
        <w:jc w:val="both"/>
        <w:rPr>
          <w:rFonts w:ascii="Arial" w:hAnsi="Arial" w:cs="Arial"/>
        </w:rPr>
      </w:pPr>
    </w:p>
    <w:p w14:paraId="32C11F3B" w14:textId="428918A7"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11.3-</w:t>
      </w:r>
      <w:r w:rsidRPr="00DE55D3">
        <w:rPr>
          <w:rFonts w:ascii="Arial" w:hAnsi="Arial" w:cs="Arial"/>
          <w:color w:val="auto"/>
          <w:sz w:val="22"/>
          <w:szCs w:val="22"/>
        </w:rPr>
        <w:t xml:space="preserve"> A entrega do</w:t>
      </w:r>
      <w:r w:rsidR="009A5664">
        <w:rPr>
          <w:rFonts w:ascii="Arial" w:hAnsi="Arial" w:cs="Arial"/>
          <w:color w:val="auto"/>
          <w:sz w:val="22"/>
          <w:szCs w:val="22"/>
        </w:rPr>
        <w:t>s</w:t>
      </w:r>
      <w:r>
        <w:rPr>
          <w:rFonts w:ascii="Arial" w:hAnsi="Arial" w:cs="Arial"/>
          <w:color w:val="auto"/>
          <w:sz w:val="22"/>
          <w:szCs w:val="22"/>
        </w:rPr>
        <w:t xml:space="preserve"> ite</w:t>
      </w:r>
      <w:r w:rsidR="009A5664">
        <w:rPr>
          <w:rFonts w:ascii="Arial" w:hAnsi="Arial" w:cs="Arial"/>
          <w:color w:val="auto"/>
          <w:sz w:val="22"/>
          <w:szCs w:val="22"/>
        </w:rPr>
        <w:t>ns</w:t>
      </w:r>
      <w:r w:rsidRPr="00DE55D3">
        <w:rPr>
          <w:rFonts w:ascii="Arial" w:hAnsi="Arial" w:cs="Arial"/>
          <w:color w:val="auto"/>
          <w:sz w:val="22"/>
          <w:szCs w:val="22"/>
        </w:rPr>
        <w:t xml:space="preserve">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35D7E92F" w14:textId="77777777" w:rsidR="000D7EBC" w:rsidRPr="00DE55D3" w:rsidRDefault="000D7EBC" w:rsidP="000D7EBC">
      <w:pPr>
        <w:pStyle w:val="Default"/>
        <w:spacing w:line="360" w:lineRule="auto"/>
        <w:ind w:firstLine="708"/>
        <w:jc w:val="both"/>
        <w:rPr>
          <w:rFonts w:ascii="Arial" w:hAnsi="Arial" w:cs="Arial"/>
          <w:color w:val="auto"/>
          <w:sz w:val="22"/>
          <w:szCs w:val="22"/>
        </w:rPr>
      </w:pPr>
    </w:p>
    <w:p w14:paraId="3719863E" w14:textId="77777777" w:rsidR="000D7EBC" w:rsidRPr="00DE55D3"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lastRenderedPageBreak/>
        <w:t>11.4-</w:t>
      </w:r>
      <w:r w:rsidRPr="00DE55D3">
        <w:rPr>
          <w:rFonts w:ascii="Arial" w:hAnsi="Arial" w:cs="Arial"/>
          <w:color w:val="auto"/>
          <w:sz w:val="22"/>
          <w:szCs w:val="22"/>
        </w:rPr>
        <w:t xml:space="preserve"> O</w:t>
      </w:r>
      <w:r>
        <w:rPr>
          <w:rFonts w:ascii="Arial" w:hAnsi="Arial" w:cs="Arial"/>
          <w:color w:val="auto"/>
          <w:sz w:val="22"/>
          <w:szCs w:val="22"/>
        </w:rPr>
        <w:t xml:space="preserve"> item será </w:t>
      </w:r>
      <w:r w:rsidRPr="00DE55D3">
        <w:rPr>
          <w:rFonts w:ascii="Arial" w:hAnsi="Arial" w:cs="Arial"/>
          <w:color w:val="auto"/>
          <w:sz w:val="22"/>
          <w:szCs w:val="22"/>
        </w:rPr>
        <w:t>fornecido sob reponsabilidade exclusiva da Contratada, que deverá atender às normas expedidas pelos Órgãos que regulamentam as suas atividades.</w:t>
      </w:r>
    </w:p>
    <w:p w14:paraId="693FCE04" w14:textId="77777777" w:rsidR="000D7EBC" w:rsidRPr="00DE55D3" w:rsidRDefault="000D7EBC" w:rsidP="000D7EBC">
      <w:pPr>
        <w:pStyle w:val="Default"/>
        <w:spacing w:line="360" w:lineRule="auto"/>
        <w:jc w:val="both"/>
        <w:rPr>
          <w:rFonts w:ascii="Arial" w:hAnsi="Arial" w:cs="Arial"/>
          <w:color w:val="auto"/>
          <w:sz w:val="22"/>
          <w:szCs w:val="22"/>
        </w:rPr>
      </w:pPr>
    </w:p>
    <w:p w14:paraId="4FCF52F5" w14:textId="154090BB" w:rsidR="000D7EBC"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11.5-</w:t>
      </w:r>
      <w:r w:rsidRPr="00DE55D3">
        <w:rPr>
          <w:rFonts w:ascii="Arial" w:hAnsi="Arial" w:cs="Arial"/>
          <w:color w:val="auto"/>
          <w:sz w:val="22"/>
          <w:szCs w:val="22"/>
        </w:rPr>
        <w:t xml:space="preserve"> O fornecimento deverá ser de acordo com as condições e conforme o prazo e local constante do presente Edital e respectiva Ordem de Fornecimento.</w:t>
      </w:r>
    </w:p>
    <w:p w14:paraId="68FD0117" w14:textId="77777777" w:rsidR="00B0288E" w:rsidRPr="00DE55D3" w:rsidRDefault="00B0288E" w:rsidP="000D7EBC">
      <w:pPr>
        <w:pStyle w:val="Default"/>
        <w:spacing w:line="360" w:lineRule="auto"/>
        <w:ind w:firstLine="708"/>
        <w:jc w:val="both"/>
        <w:rPr>
          <w:rFonts w:ascii="Arial" w:hAnsi="Arial" w:cs="Arial"/>
          <w:color w:val="auto"/>
          <w:sz w:val="22"/>
          <w:szCs w:val="22"/>
        </w:rPr>
      </w:pPr>
    </w:p>
    <w:p w14:paraId="4021D3A8" w14:textId="77777777" w:rsidR="000D7EBC" w:rsidRPr="00DE55D3" w:rsidRDefault="000D7EBC" w:rsidP="000D7EBC">
      <w:pPr>
        <w:shd w:val="clear" w:color="auto" w:fill="BFBFBF" w:themeFill="background1" w:themeFillShade="BF"/>
        <w:spacing w:after="0" w:line="360" w:lineRule="auto"/>
        <w:jc w:val="both"/>
        <w:rPr>
          <w:rFonts w:ascii="Arial" w:hAnsi="Arial" w:cs="Arial"/>
          <w:b/>
        </w:rPr>
      </w:pPr>
      <w:r w:rsidRPr="00DE55D3">
        <w:rPr>
          <w:rFonts w:ascii="Arial" w:hAnsi="Arial" w:cs="Arial"/>
          <w:b/>
        </w:rPr>
        <w:t>CLÁUSULA DÉCIMA SEGUNDA - DAS OBRIGAÇÕES DA CONTRATADA</w:t>
      </w:r>
    </w:p>
    <w:p w14:paraId="6CC1AC38" w14:textId="77777777" w:rsidR="000D7EBC" w:rsidRPr="00DE55D3" w:rsidRDefault="000D7EBC" w:rsidP="000D7EBC">
      <w:pPr>
        <w:spacing w:after="0" w:line="360" w:lineRule="auto"/>
        <w:jc w:val="both"/>
        <w:rPr>
          <w:rFonts w:ascii="Arial" w:hAnsi="Arial" w:cs="Arial"/>
          <w:b/>
        </w:rPr>
      </w:pPr>
    </w:p>
    <w:p w14:paraId="5CF8D887"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12.1-</w:t>
      </w:r>
      <w:r w:rsidRPr="00DE55D3">
        <w:rPr>
          <w:rFonts w:ascii="Arial" w:hAnsi="Arial" w:cs="Arial"/>
        </w:rPr>
        <w:t xml:space="preserve"> Constituem obrigações da contratada:</w:t>
      </w:r>
    </w:p>
    <w:p w14:paraId="51979A5E" w14:textId="77777777" w:rsidR="000D7EBC" w:rsidRPr="00DE55D3" w:rsidRDefault="000D7EBC" w:rsidP="000D7EBC">
      <w:pPr>
        <w:spacing w:after="0" w:line="360" w:lineRule="auto"/>
        <w:jc w:val="both"/>
        <w:rPr>
          <w:rFonts w:ascii="Arial" w:hAnsi="Arial" w:cs="Arial"/>
        </w:rPr>
      </w:pPr>
    </w:p>
    <w:p w14:paraId="4009F47F"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I -</w:t>
      </w:r>
      <w:r w:rsidRPr="00DE55D3">
        <w:rPr>
          <w:rFonts w:ascii="Arial" w:hAnsi="Arial" w:cs="Arial"/>
        </w:rPr>
        <w:t xml:space="preserve"> </w:t>
      </w:r>
      <w:proofErr w:type="gramStart"/>
      <w:r w:rsidRPr="00DE55D3">
        <w:rPr>
          <w:rFonts w:ascii="Arial" w:hAnsi="Arial" w:cs="Arial"/>
        </w:rPr>
        <w:t>atender</w:t>
      </w:r>
      <w:proofErr w:type="gramEnd"/>
      <w:r w:rsidRPr="00DE55D3">
        <w:rPr>
          <w:rFonts w:ascii="Arial" w:hAnsi="Arial" w:cs="Arial"/>
        </w:rPr>
        <w:t>, no prazo fixado, às convocações para retirada da Ordem de Compra;</w:t>
      </w:r>
    </w:p>
    <w:p w14:paraId="58F578A3" w14:textId="77777777" w:rsidR="000D7EBC" w:rsidRPr="00DE55D3" w:rsidRDefault="000D7EBC" w:rsidP="000D7EBC">
      <w:pPr>
        <w:spacing w:after="0" w:line="360" w:lineRule="auto"/>
        <w:jc w:val="both"/>
        <w:rPr>
          <w:rFonts w:ascii="Arial" w:hAnsi="Arial" w:cs="Arial"/>
        </w:rPr>
      </w:pPr>
    </w:p>
    <w:p w14:paraId="5C21F083"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 xml:space="preserve">II – </w:t>
      </w:r>
      <w:proofErr w:type="gramStart"/>
      <w:r w:rsidRPr="00DE55D3">
        <w:rPr>
          <w:rFonts w:ascii="Arial" w:hAnsi="Arial" w:cs="Arial"/>
        </w:rPr>
        <w:t>fornecer</w:t>
      </w:r>
      <w:proofErr w:type="gramEnd"/>
      <w:r w:rsidRPr="00DE55D3">
        <w:rPr>
          <w:rFonts w:ascii="Arial" w:hAnsi="Arial" w:cs="Arial"/>
        </w:rPr>
        <w:t xml:space="preserve"> o</w:t>
      </w:r>
      <w:r>
        <w:rPr>
          <w:rFonts w:ascii="Arial" w:hAnsi="Arial" w:cs="Arial"/>
        </w:rPr>
        <w:t xml:space="preserve"> item</w:t>
      </w:r>
      <w:r w:rsidRPr="00DE55D3">
        <w:rPr>
          <w:rFonts w:ascii="Arial" w:hAnsi="Arial" w:cs="Arial"/>
        </w:rPr>
        <w:t xml:space="preserve"> de acordo com as especificações contidas nas Ordens de Compras;</w:t>
      </w:r>
    </w:p>
    <w:p w14:paraId="1D14AFA1" w14:textId="77777777" w:rsidR="000D7EBC" w:rsidRPr="00DE55D3" w:rsidRDefault="000D7EBC" w:rsidP="000D7EBC">
      <w:pPr>
        <w:spacing w:after="0" w:line="360" w:lineRule="auto"/>
        <w:jc w:val="both"/>
        <w:rPr>
          <w:rFonts w:ascii="Arial" w:hAnsi="Arial" w:cs="Arial"/>
        </w:rPr>
      </w:pPr>
    </w:p>
    <w:p w14:paraId="3DA26564"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 xml:space="preserve">III - </w:t>
      </w:r>
      <w:r w:rsidRPr="00DE55D3">
        <w:rPr>
          <w:rFonts w:ascii="Arial" w:hAnsi="Arial" w:cs="Arial"/>
        </w:rPr>
        <w:t>respeitar o prazo de entrega estabelecido neste contrato;</w:t>
      </w:r>
    </w:p>
    <w:p w14:paraId="1A18861F" w14:textId="77777777" w:rsidR="000D7EBC" w:rsidRPr="00DE55D3" w:rsidRDefault="000D7EBC" w:rsidP="000D7EBC">
      <w:pPr>
        <w:spacing w:after="0" w:line="360" w:lineRule="auto"/>
        <w:jc w:val="both"/>
        <w:rPr>
          <w:rFonts w:ascii="Arial" w:hAnsi="Arial" w:cs="Arial"/>
        </w:rPr>
      </w:pPr>
    </w:p>
    <w:p w14:paraId="39DE101B"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IV –</w:t>
      </w:r>
      <w:r w:rsidRPr="00DE55D3">
        <w:rPr>
          <w:rFonts w:ascii="Arial" w:hAnsi="Arial" w:cs="Arial"/>
        </w:rPr>
        <w:t xml:space="preserve"> </w:t>
      </w:r>
      <w:proofErr w:type="gramStart"/>
      <w:r w:rsidRPr="00DE55D3">
        <w:rPr>
          <w:rFonts w:ascii="Arial" w:hAnsi="Arial" w:cs="Arial"/>
        </w:rPr>
        <w:t>substituir</w:t>
      </w:r>
      <w:proofErr w:type="gramEnd"/>
      <w:r w:rsidRPr="00DE55D3">
        <w:rPr>
          <w:rFonts w:ascii="Arial" w:hAnsi="Arial" w:cs="Arial"/>
        </w:rPr>
        <w:t>, no prazo fixado, o material entregue fora das especificações ou com quaisquer outras irregularidades;</w:t>
      </w:r>
    </w:p>
    <w:p w14:paraId="171CA22B" w14:textId="77777777" w:rsidR="000D7EBC" w:rsidRPr="00DE55D3" w:rsidRDefault="000D7EBC" w:rsidP="000D7EBC">
      <w:pPr>
        <w:spacing w:after="0" w:line="360" w:lineRule="auto"/>
        <w:jc w:val="both"/>
        <w:rPr>
          <w:rFonts w:ascii="Arial" w:hAnsi="Arial" w:cs="Arial"/>
        </w:rPr>
      </w:pPr>
    </w:p>
    <w:p w14:paraId="4086149A"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V -</w:t>
      </w:r>
      <w:r w:rsidRPr="00DE55D3">
        <w:rPr>
          <w:rFonts w:ascii="Arial" w:hAnsi="Arial" w:cs="Arial"/>
        </w:rPr>
        <w:t xml:space="preserve"> </w:t>
      </w:r>
      <w:proofErr w:type="gramStart"/>
      <w:r w:rsidRPr="00DE55D3">
        <w:rPr>
          <w:rFonts w:ascii="Arial" w:hAnsi="Arial" w:cs="Arial"/>
        </w:rPr>
        <w:t>manter</w:t>
      </w:r>
      <w:proofErr w:type="gramEnd"/>
      <w:r w:rsidRPr="00DE55D3">
        <w:rPr>
          <w:rFonts w:ascii="Arial" w:hAnsi="Arial" w:cs="Arial"/>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E55D3" w:rsidRDefault="000D7EBC" w:rsidP="000D7EBC">
      <w:pPr>
        <w:spacing w:after="0" w:line="360" w:lineRule="auto"/>
        <w:jc w:val="both"/>
        <w:rPr>
          <w:rFonts w:ascii="Arial" w:hAnsi="Arial" w:cs="Arial"/>
        </w:rPr>
      </w:pPr>
    </w:p>
    <w:p w14:paraId="5DF7031F" w14:textId="087DFC2A" w:rsidR="000D7EBC" w:rsidRDefault="000D7EBC" w:rsidP="000D7EBC">
      <w:pPr>
        <w:spacing w:after="0" w:line="360" w:lineRule="auto"/>
        <w:ind w:firstLine="708"/>
        <w:jc w:val="both"/>
        <w:rPr>
          <w:rFonts w:ascii="Arial" w:hAnsi="Arial" w:cs="Arial"/>
        </w:rPr>
      </w:pPr>
      <w:r w:rsidRPr="00DE55D3">
        <w:rPr>
          <w:rFonts w:ascii="Arial" w:hAnsi="Arial" w:cs="Arial"/>
          <w:b/>
        </w:rPr>
        <w:t>VI –</w:t>
      </w:r>
      <w:r w:rsidRPr="00DE55D3">
        <w:rPr>
          <w:rFonts w:ascii="Arial" w:hAnsi="Arial" w:cs="Arial"/>
        </w:rPr>
        <w:t xml:space="preserve"> </w:t>
      </w:r>
      <w:proofErr w:type="gramStart"/>
      <w:r w:rsidRPr="00DE55D3">
        <w:rPr>
          <w:rFonts w:ascii="Arial" w:hAnsi="Arial" w:cs="Arial"/>
        </w:rPr>
        <w:t>comunicar</w:t>
      </w:r>
      <w:proofErr w:type="gramEnd"/>
      <w:r w:rsidRPr="00DE55D3">
        <w:rPr>
          <w:rFonts w:ascii="Arial" w:hAnsi="Arial" w:cs="Arial"/>
        </w:rPr>
        <w:t xml:space="preserve"> ao contratante às alterações que possam interferir nos seus dados cadastrais;</w:t>
      </w:r>
    </w:p>
    <w:p w14:paraId="643F887C" w14:textId="77777777" w:rsidR="00A97C34" w:rsidRPr="00DE55D3" w:rsidRDefault="00A97C34" w:rsidP="000D7EBC">
      <w:pPr>
        <w:spacing w:after="0" w:line="360" w:lineRule="auto"/>
        <w:ind w:firstLine="708"/>
        <w:jc w:val="both"/>
        <w:rPr>
          <w:rFonts w:ascii="Arial" w:hAnsi="Arial" w:cs="Arial"/>
        </w:rPr>
      </w:pPr>
    </w:p>
    <w:p w14:paraId="683FA948"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 xml:space="preserve">VII- </w:t>
      </w:r>
      <w:r w:rsidRPr="00DE55D3">
        <w:rPr>
          <w:rFonts w:ascii="Arial" w:hAnsi="Arial" w:cs="Arial"/>
        </w:rPr>
        <w:t>constar nos preços todas as despesas que possam recair sobre o fornecimento, inclusive embalagem, frete, descarregamento, dentre outras;</w:t>
      </w:r>
    </w:p>
    <w:p w14:paraId="6D4E1402" w14:textId="77777777" w:rsidR="000D7EBC" w:rsidRPr="00DE55D3" w:rsidRDefault="000D7EBC" w:rsidP="000D7EBC">
      <w:pPr>
        <w:spacing w:after="0" w:line="360" w:lineRule="auto"/>
        <w:ind w:firstLine="708"/>
        <w:jc w:val="both"/>
        <w:rPr>
          <w:rFonts w:ascii="Arial" w:hAnsi="Arial" w:cs="Arial"/>
          <w:b/>
        </w:rPr>
      </w:pPr>
    </w:p>
    <w:p w14:paraId="67627D4C" w14:textId="11303748" w:rsidR="000D7EBC" w:rsidRDefault="000D7EBC" w:rsidP="000D7EBC">
      <w:pPr>
        <w:spacing w:after="0" w:line="360" w:lineRule="auto"/>
        <w:ind w:firstLine="708"/>
        <w:jc w:val="both"/>
        <w:rPr>
          <w:rFonts w:ascii="Arial" w:hAnsi="Arial" w:cs="Arial"/>
        </w:rPr>
      </w:pPr>
      <w:r w:rsidRPr="00DE55D3">
        <w:rPr>
          <w:rFonts w:ascii="Arial" w:hAnsi="Arial" w:cs="Arial"/>
          <w:b/>
        </w:rPr>
        <w:lastRenderedPageBreak/>
        <w:t>VIII –</w:t>
      </w:r>
      <w:r w:rsidRPr="00DE55D3">
        <w:rPr>
          <w:rFonts w:ascii="Arial" w:hAnsi="Arial" w:cs="Arial"/>
        </w:rPr>
        <w:t xml:space="preserve"> realizar o fornecimento em conformidade com as especificações, quantidades e especificações contidas no Edital de Pregão </w:t>
      </w:r>
      <w:r>
        <w:rPr>
          <w:rFonts w:ascii="Arial" w:hAnsi="Arial" w:cs="Arial"/>
        </w:rPr>
        <w:t>Eletrônico</w:t>
      </w:r>
      <w:r w:rsidRPr="00DE55D3">
        <w:rPr>
          <w:rFonts w:ascii="Arial" w:hAnsi="Arial" w:cs="Arial"/>
        </w:rPr>
        <w:t xml:space="preserve"> de nº </w:t>
      </w:r>
      <w:r w:rsidR="00056336">
        <w:rPr>
          <w:rFonts w:ascii="Arial" w:hAnsi="Arial" w:cs="Arial"/>
        </w:rPr>
        <w:t>15/2022</w:t>
      </w:r>
      <w:r w:rsidRPr="00DE55D3">
        <w:rPr>
          <w:rFonts w:ascii="Arial" w:hAnsi="Arial" w:cs="Arial"/>
        </w:rPr>
        <w:t>.</w:t>
      </w:r>
    </w:p>
    <w:p w14:paraId="3A9AFA0D" w14:textId="77777777" w:rsidR="00A97C34" w:rsidRPr="00DE55D3" w:rsidRDefault="00A97C34" w:rsidP="000D7EBC">
      <w:pPr>
        <w:spacing w:after="0" w:line="360" w:lineRule="auto"/>
        <w:ind w:firstLine="708"/>
        <w:jc w:val="both"/>
        <w:rPr>
          <w:rFonts w:ascii="Arial" w:hAnsi="Arial" w:cs="Arial"/>
        </w:rPr>
      </w:pPr>
    </w:p>
    <w:p w14:paraId="486DAE17" w14:textId="07183132" w:rsidR="000D7EBC" w:rsidRPr="00DE55D3" w:rsidRDefault="000D7EBC" w:rsidP="000D7EBC">
      <w:pPr>
        <w:spacing w:after="0" w:line="360" w:lineRule="auto"/>
        <w:ind w:firstLine="708"/>
        <w:jc w:val="both"/>
        <w:rPr>
          <w:rFonts w:ascii="Arial" w:hAnsi="Arial" w:cs="Arial"/>
        </w:rPr>
      </w:pPr>
      <w:r w:rsidRPr="00DE55D3">
        <w:rPr>
          <w:rFonts w:ascii="Arial" w:hAnsi="Arial" w:cs="Arial"/>
          <w:b/>
        </w:rPr>
        <w:t>IX-</w:t>
      </w:r>
      <w:r w:rsidRPr="00DE55D3">
        <w:rPr>
          <w:rFonts w:ascii="Arial" w:hAnsi="Arial" w:cs="Arial"/>
        </w:rPr>
        <w:t xml:space="preserve"> </w:t>
      </w:r>
      <w:proofErr w:type="gramStart"/>
      <w:r w:rsidRPr="00DE55D3">
        <w:rPr>
          <w:rFonts w:ascii="Arial" w:hAnsi="Arial" w:cs="Arial"/>
        </w:rPr>
        <w:t>fornecer</w:t>
      </w:r>
      <w:proofErr w:type="gramEnd"/>
      <w:r w:rsidRPr="00DE55D3">
        <w:rPr>
          <w:rFonts w:ascii="Arial" w:hAnsi="Arial" w:cs="Arial"/>
        </w:rPr>
        <w:t xml:space="preserve"> o</w:t>
      </w:r>
      <w:r w:rsidR="00597156">
        <w:rPr>
          <w:rFonts w:ascii="Arial" w:hAnsi="Arial" w:cs="Arial"/>
        </w:rPr>
        <w:t>s</w:t>
      </w:r>
      <w:r>
        <w:rPr>
          <w:rFonts w:ascii="Arial" w:hAnsi="Arial" w:cs="Arial"/>
        </w:rPr>
        <w:t xml:space="preserve"> ite</w:t>
      </w:r>
      <w:r w:rsidR="00597156">
        <w:rPr>
          <w:rFonts w:ascii="Arial" w:hAnsi="Arial" w:cs="Arial"/>
        </w:rPr>
        <w:t>ns</w:t>
      </w:r>
      <w:r w:rsidRPr="00DE55D3">
        <w:rPr>
          <w:rFonts w:ascii="Arial" w:hAnsi="Arial" w:cs="Arial"/>
        </w:rPr>
        <w:t xml:space="preserve"> conforme as necessidades </w:t>
      </w:r>
      <w:r w:rsidR="001D10AD">
        <w:rPr>
          <w:rFonts w:ascii="Arial" w:hAnsi="Arial" w:cs="Arial"/>
        </w:rPr>
        <w:t>da Secretaria Municipal de Obras, Urbanismo e Transporte</w:t>
      </w:r>
      <w:r w:rsidRPr="00DE55D3">
        <w:rPr>
          <w:rFonts w:ascii="Arial" w:hAnsi="Arial" w:cs="Arial"/>
        </w:rPr>
        <w:t>;</w:t>
      </w:r>
    </w:p>
    <w:p w14:paraId="32BC8E42" w14:textId="77777777" w:rsidR="000D7EBC" w:rsidRPr="00DE55D3" w:rsidRDefault="000D7EBC" w:rsidP="000D7EBC">
      <w:pPr>
        <w:spacing w:after="0" w:line="360" w:lineRule="auto"/>
        <w:jc w:val="both"/>
        <w:rPr>
          <w:rFonts w:ascii="Arial" w:hAnsi="Arial" w:cs="Arial"/>
        </w:rPr>
      </w:pPr>
    </w:p>
    <w:p w14:paraId="06AA5505" w14:textId="24DB2321" w:rsidR="000D7EBC" w:rsidRDefault="000D7EBC" w:rsidP="000D7EBC">
      <w:pPr>
        <w:spacing w:after="0" w:line="360" w:lineRule="auto"/>
        <w:ind w:firstLine="708"/>
        <w:jc w:val="both"/>
        <w:rPr>
          <w:rFonts w:ascii="Arial" w:hAnsi="Arial" w:cs="Arial"/>
        </w:rPr>
      </w:pPr>
      <w:r w:rsidRPr="00DE55D3">
        <w:rPr>
          <w:rFonts w:ascii="Arial" w:hAnsi="Arial" w:cs="Arial"/>
          <w:b/>
        </w:rPr>
        <w:t>X-</w:t>
      </w:r>
      <w:r w:rsidRPr="00DE55D3">
        <w:rPr>
          <w:rFonts w:ascii="Arial" w:hAnsi="Arial" w:cs="Arial"/>
        </w:rPr>
        <w:t xml:space="preserve"> </w:t>
      </w:r>
      <w:proofErr w:type="gramStart"/>
      <w:r w:rsidRPr="00DE55D3">
        <w:rPr>
          <w:rFonts w:ascii="Arial" w:hAnsi="Arial" w:cs="Arial"/>
        </w:rPr>
        <w:t>responsabilizar-se</w:t>
      </w:r>
      <w:proofErr w:type="gramEnd"/>
      <w:r w:rsidRPr="00DE55D3">
        <w:rPr>
          <w:rFonts w:ascii="Arial" w:hAnsi="Arial" w:cs="Arial"/>
        </w:rPr>
        <w:t xml:space="preserve"> por todas as despesas e encargos comerciais, tributários e trabalhistas incidentes sobre o fornecimento do</w:t>
      </w:r>
      <w:r>
        <w:rPr>
          <w:rFonts w:ascii="Arial" w:hAnsi="Arial" w:cs="Arial"/>
        </w:rPr>
        <w:t xml:space="preserve"> item </w:t>
      </w:r>
      <w:r w:rsidRPr="00DE55D3">
        <w:rPr>
          <w:rFonts w:ascii="Arial" w:hAnsi="Arial" w:cs="Arial"/>
        </w:rPr>
        <w:t>e prestação de serviços afins;</w:t>
      </w:r>
    </w:p>
    <w:p w14:paraId="05DF7C63" w14:textId="77777777" w:rsidR="00B0288E" w:rsidRPr="00DE55D3" w:rsidRDefault="00B0288E" w:rsidP="000D7EBC">
      <w:pPr>
        <w:spacing w:after="0" w:line="360" w:lineRule="auto"/>
        <w:ind w:firstLine="708"/>
        <w:jc w:val="both"/>
        <w:rPr>
          <w:rFonts w:ascii="Arial" w:hAnsi="Arial" w:cs="Arial"/>
        </w:rPr>
      </w:pPr>
    </w:p>
    <w:p w14:paraId="53C74739"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XI-</w:t>
      </w:r>
      <w:r w:rsidRPr="00DE55D3">
        <w:rPr>
          <w:rFonts w:ascii="Arial" w:hAnsi="Arial" w:cs="Arial"/>
        </w:rPr>
        <w:t xml:space="preserve"> realizar o fornecimento de acordo com as normas de segurança aplicáveis à espécie;</w:t>
      </w:r>
    </w:p>
    <w:p w14:paraId="1F0429EE" w14:textId="77777777" w:rsidR="000D7EBC" w:rsidRPr="00DE55D3" w:rsidRDefault="000D7EBC" w:rsidP="000D7EBC">
      <w:pPr>
        <w:spacing w:after="0" w:line="360" w:lineRule="auto"/>
        <w:jc w:val="both"/>
        <w:rPr>
          <w:rFonts w:ascii="Arial" w:hAnsi="Arial" w:cs="Arial"/>
        </w:rPr>
      </w:pPr>
    </w:p>
    <w:p w14:paraId="7DC9493A"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XII-</w:t>
      </w:r>
      <w:r w:rsidRPr="00DE55D3">
        <w:rPr>
          <w:rFonts w:ascii="Arial" w:hAnsi="Arial" w:cs="Arial"/>
        </w:rPr>
        <w:t xml:space="preserve"> responsabilizar-se por quaisquer danos ao patrimônio do Município e/ou terceiros;</w:t>
      </w:r>
    </w:p>
    <w:p w14:paraId="2E0B37FF" w14:textId="77777777" w:rsidR="000D7EBC" w:rsidRPr="00DE55D3" w:rsidRDefault="000D7EBC" w:rsidP="000D7EBC">
      <w:pPr>
        <w:spacing w:after="0" w:line="360" w:lineRule="auto"/>
        <w:jc w:val="both"/>
        <w:rPr>
          <w:rFonts w:ascii="Arial" w:hAnsi="Arial" w:cs="Arial"/>
        </w:rPr>
      </w:pPr>
    </w:p>
    <w:p w14:paraId="7F700A46" w14:textId="77777777" w:rsidR="000D7EBC" w:rsidRPr="00DE55D3" w:rsidRDefault="000D7EBC" w:rsidP="000D7EBC">
      <w:pPr>
        <w:spacing w:after="0" w:line="360" w:lineRule="auto"/>
        <w:ind w:firstLine="708"/>
        <w:jc w:val="both"/>
        <w:rPr>
          <w:rFonts w:ascii="Arial" w:hAnsi="Arial" w:cs="Arial"/>
          <w:b/>
        </w:rPr>
      </w:pPr>
      <w:r w:rsidRPr="00DE55D3">
        <w:rPr>
          <w:rFonts w:ascii="Arial" w:hAnsi="Arial" w:cs="Arial"/>
          <w:b/>
        </w:rPr>
        <w:t>XIII-</w:t>
      </w:r>
      <w:r w:rsidRPr="00DE55D3">
        <w:rPr>
          <w:rFonts w:ascii="Arial" w:hAnsi="Arial" w:cs="Arial"/>
        </w:rPr>
        <w:t xml:space="preserve"> aceitar as mesmas condições da proposta adjudicada os acréscimos ou supressões do objeto licitado nos limites estabelecidos no artigo 65, § 1º, da Lei nº 8.666/93</w:t>
      </w:r>
      <w:r>
        <w:rPr>
          <w:rFonts w:ascii="Arial" w:hAnsi="Arial" w:cs="Arial"/>
        </w:rPr>
        <w:t>.</w:t>
      </w:r>
    </w:p>
    <w:p w14:paraId="08471B11" w14:textId="77777777" w:rsidR="000D7EBC" w:rsidRPr="00DE55D3" w:rsidRDefault="000D7EBC" w:rsidP="000D7EBC">
      <w:pPr>
        <w:spacing w:after="0" w:line="360" w:lineRule="auto"/>
        <w:jc w:val="both"/>
        <w:rPr>
          <w:rFonts w:ascii="Arial" w:hAnsi="Arial" w:cs="Arial"/>
        </w:rPr>
      </w:pPr>
    </w:p>
    <w:p w14:paraId="2AE60390" w14:textId="77777777" w:rsidR="000D7EBC" w:rsidRPr="00DE55D3" w:rsidRDefault="000D7EBC" w:rsidP="000D7EBC">
      <w:pPr>
        <w:shd w:val="clear" w:color="auto" w:fill="BFBFBF" w:themeFill="background1" w:themeFillShade="BF"/>
        <w:spacing w:after="0" w:line="360" w:lineRule="auto"/>
        <w:jc w:val="both"/>
        <w:rPr>
          <w:rFonts w:ascii="Arial" w:hAnsi="Arial" w:cs="Arial"/>
          <w:b/>
        </w:rPr>
      </w:pPr>
      <w:r w:rsidRPr="00DE55D3">
        <w:rPr>
          <w:rFonts w:ascii="Arial" w:hAnsi="Arial" w:cs="Arial"/>
          <w:b/>
        </w:rPr>
        <w:t>CLÁUSULA DÉCIMA TERCEIRA - DAS CONDIÇÕES DE RECEBIMENTO DO MATERIAL</w:t>
      </w:r>
    </w:p>
    <w:p w14:paraId="5523817B" w14:textId="77777777" w:rsidR="000D7EBC" w:rsidRPr="00DE55D3" w:rsidRDefault="000D7EBC" w:rsidP="000D7EBC">
      <w:pPr>
        <w:spacing w:after="0" w:line="360" w:lineRule="auto"/>
        <w:jc w:val="both"/>
        <w:rPr>
          <w:rFonts w:ascii="Arial" w:hAnsi="Arial" w:cs="Arial"/>
          <w:b/>
        </w:rPr>
      </w:pPr>
    </w:p>
    <w:p w14:paraId="4E2B212D" w14:textId="3BAA726C"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13.1-</w:t>
      </w:r>
      <w:r w:rsidRPr="00DE55D3">
        <w:rPr>
          <w:rFonts w:ascii="Arial" w:hAnsi="Arial" w:cs="Arial"/>
        </w:rPr>
        <w:t xml:space="preserve"> O</w:t>
      </w:r>
      <w:r w:rsidR="00597156">
        <w:rPr>
          <w:rFonts w:ascii="Arial" w:hAnsi="Arial" w:cs="Arial"/>
        </w:rPr>
        <w:t>s</w:t>
      </w:r>
      <w:r>
        <w:rPr>
          <w:rFonts w:ascii="Arial" w:hAnsi="Arial" w:cs="Arial"/>
        </w:rPr>
        <w:t xml:space="preserve"> ite</w:t>
      </w:r>
      <w:r w:rsidR="00597156">
        <w:rPr>
          <w:rFonts w:ascii="Arial" w:hAnsi="Arial" w:cs="Arial"/>
        </w:rPr>
        <w:t>ns</w:t>
      </w:r>
      <w:r>
        <w:rPr>
          <w:rFonts w:ascii="Arial" w:hAnsi="Arial" w:cs="Arial"/>
        </w:rPr>
        <w:t xml:space="preserve"> objeto desta licitação ser</w:t>
      </w:r>
      <w:r w:rsidR="00597156">
        <w:rPr>
          <w:rFonts w:ascii="Arial" w:hAnsi="Arial" w:cs="Arial"/>
        </w:rPr>
        <w:t>ão</w:t>
      </w:r>
      <w:r>
        <w:rPr>
          <w:rFonts w:ascii="Arial" w:hAnsi="Arial" w:cs="Arial"/>
        </w:rPr>
        <w:t xml:space="preserve"> recebido</w:t>
      </w:r>
      <w:r w:rsidR="00597156">
        <w:rPr>
          <w:rFonts w:ascii="Arial" w:hAnsi="Arial" w:cs="Arial"/>
        </w:rPr>
        <w:t>s</w:t>
      </w:r>
      <w:r w:rsidRPr="00DE55D3">
        <w:rPr>
          <w:rFonts w:ascii="Arial" w:hAnsi="Arial" w:cs="Arial"/>
        </w:rPr>
        <w:t xml:space="preserve"> provisoriamente em até 02 (dois) dias úteis, contados da data da entrega.</w:t>
      </w:r>
    </w:p>
    <w:p w14:paraId="67A49EDA" w14:textId="77777777" w:rsidR="000D7EBC" w:rsidRPr="00DE55D3" w:rsidRDefault="000D7EBC" w:rsidP="000D7EBC">
      <w:pPr>
        <w:spacing w:after="0" w:line="360" w:lineRule="auto"/>
        <w:ind w:firstLine="708"/>
        <w:jc w:val="both"/>
        <w:rPr>
          <w:rFonts w:ascii="Arial" w:hAnsi="Arial" w:cs="Arial"/>
        </w:rPr>
      </w:pPr>
    </w:p>
    <w:p w14:paraId="316EF36D"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13.2-</w:t>
      </w:r>
      <w:r w:rsidRPr="00DE55D3">
        <w:rPr>
          <w:rFonts w:ascii="Arial" w:hAnsi="Arial" w:cs="Arial"/>
        </w:rPr>
        <w:t xml:space="preserve"> Por ocasião da entrega, a contratada deverá colher no comprovante respectivo a data, o nome, o cargo, a assinatura e o número da identidade do responsável pelo recebimento.</w:t>
      </w:r>
    </w:p>
    <w:p w14:paraId="087D7B76" w14:textId="77777777" w:rsidR="000D7EBC" w:rsidRPr="00DE55D3" w:rsidRDefault="000D7EBC" w:rsidP="000D7EBC">
      <w:pPr>
        <w:spacing w:after="0" w:line="360" w:lineRule="auto"/>
        <w:jc w:val="both"/>
        <w:rPr>
          <w:rFonts w:ascii="Arial" w:hAnsi="Arial" w:cs="Arial"/>
        </w:rPr>
      </w:pPr>
    </w:p>
    <w:p w14:paraId="50F60FB2"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13.3-</w:t>
      </w:r>
      <w:r w:rsidRPr="00DE55D3">
        <w:rPr>
          <w:rFonts w:ascii="Arial" w:hAnsi="Arial" w:cs="Arial"/>
        </w:rPr>
        <w:t xml:space="preserve"> Constatadas irregularidades no </w:t>
      </w:r>
      <w:r>
        <w:rPr>
          <w:rFonts w:ascii="Arial" w:hAnsi="Arial" w:cs="Arial"/>
        </w:rPr>
        <w:t xml:space="preserve">item </w:t>
      </w:r>
      <w:r w:rsidRPr="00DE55D3">
        <w:rPr>
          <w:rFonts w:ascii="Arial" w:hAnsi="Arial" w:cs="Arial"/>
        </w:rPr>
        <w:t>o contratante poderá:</w:t>
      </w:r>
    </w:p>
    <w:p w14:paraId="0AC4F17D" w14:textId="77777777" w:rsidR="000D7EBC" w:rsidRPr="00DE55D3" w:rsidRDefault="000D7EBC" w:rsidP="000D7EBC">
      <w:pPr>
        <w:spacing w:after="0" w:line="360" w:lineRule="auto"/>
        <w:ind w:firstLine="708"/>
        <w:jc w:val="both"/>
        <w:rPr>
          <w:rFonts w:ascii="Arial" w:hAnsi="Arial" w:cs="Arial"/>
          <w:b/>
        </w:rPr>
      </w:pPr>
    </w:p>
    <w:p w14:paraId="40710960"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a)</w:t>
      </w:r>
      <w:r w:rsidRPr="00DE55D3">
        <w:rPr>
          <w:rFonts w:ascii="Arial" w:hAnsi="Arial" w:cs="Arial"/>
        </w:rPr>
        <w:t xml:space="preserve"> se disser respeito à especificação, rejeitá-lo no todo, determinando seu refazimento ou rescindindo a contratação, sem prejuízo das penalidades cabíveis; </w:t>
      </w:r>
    </w:p>
    <w:p w14:paraId="4B816DDC" w14:textId="77777777" w:rsidR="000D7EBC" w:rsidRPr="00DE55D3" w:rsidRDefault="000D7EBC" w:rsidP="000D7EBC">
      <w:pPr>
        <w:spacing w:after="0" w:line="360" w:lineRule="auto"/>
        <w:jc w:val="both"/>
        <w:rPr>
          <w:rFonts w:ascii="Arial" w:hAnsi="Arial" w:cs="Arial"/>
        </w:rPr>
      </w:pPr>
    </w:p>
    <w:p w14:paraId="3F605D6D"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b)</w:t>
      </w:r>
      <w:r w:rsidRPr="00DE55D3">
        <w:rPr>
          <w:rFonts w:ascii="Arial" w:hAnsi="Arial" w:cs="Arial"/>
        </w:rPr>
        <w:t xml:space="preserve"> se disser respeito à diferença de partes, determinar sua complementação ou rescindir a contratação, sem prejuízo das penalidades cabíveis.</w:t>
      </w:r>
    </w:p>
    <w:p w14:paraId="6EECE387" w14:textId="77777777" w:rsidR="000D7EBC" w:rsidRPr="00DE55D3" w:rsidRDefault="000D7EBC" w:rsidP="000D7EBC">
      <w:pPr>
        <w:spacing w:after="0" w:line="360" w:lineRule="auto"/>
        <w:jc w:val="both"/>
        <w:rPr>
          <w:rFonts w:ascii="Arial" w:hAnsi="Arial" w:cs="Arial"/>
        </w:rPr>
      </w:pPr>
    </w:p>
    <w:p w14:paraId="10E1B672" w14:textId="0FFB89CC" w:rsidR="000D7EBC" w:rsidRPr="00DE55D3" w:rsidRDefault="000D7EBC" w:rsidP="000D7EBC">
      <w:pPr>
        <w:spacing w:after="0" w:line="360" w:lineRule="auto"/>
        <w:ind w:firstLine="708"/>
        <w:jc w:val="both"/>
        <w:rPr>
          <w:rFonts w:ascii="Arial" w:hAnsi="Arial" w:cs="Arial"/>
        </w:rPr>
      </w:pPr>
      <w:r w:rsidRPr="00EF2266">
        <w:rPr>
          <w:rFonts w:ascii="Arial" w:hAnsi="Arial" w:cs="Arial"/>
          <w:b/>
        </w:rPr>
        <w:t xml:space="preserve">13.4- </w:t>
      </w:r>
      <w:r w:rsidRPr="00EF2266">
        <w:rPr>
          <w:rFonts w:ascii="Arial" w:hAnsi="Arial" w:cs="Arial"/>
        </w:rPr>
        <w:t xml:space="preserve">Nas hipóteses de substituição e/ou complementação, a contratada deverá fazê-las em conformidade com a indicação do contratante, no prazo máximo de </w:t>
      </w:r>
      <w:r w:rsidR="00B0288E">
        <w:rPr>
          <w:rFonts w:ascii="Arial" w:hAnsi="Arial" w:cs="Arial"/>
        </w:rPr>
        <w:t>05</w:t>
      </w:r>
      <w:r w:rsidRPr="00EF2266">
        <w:rPr>
          <w:rFonts w:ascii="Arial" w:hAnsi="Arial" w:cs="Arial"/>
        </w:rPr>
        <w:t xml:space="preserve"> (</w:t>
      </w:r>
      <w:r w:rsidR="00B0288E">
        <w:rPr>
          <w:rFonts w:ascii="Arial" w:hAnsi="Arial" w:cs="Arial"/>
        </w:rPr>
        <w:t>cinco</w:t>
      </w:r>
      <w:r w:rsidRPr="00EF2266">
        <w:rPr>
          <w:rFonts w:ascii="Arial" w:hAnsi="Arial" w:cs="Arial"/>
        </w:rPr>
        <w:t xml:space="preserve">) </w:t>
      </w:r>
      <w:r w:rsidR="00B0288E">
        <w:rPr>
          <w:rFonts w:ascii="Arial" w:hAnsi="Arial" w:cs="Arial"/>
        </w:rPr>
        <w:t>dias</w:t>
      </w:r>
      <w:r w:rsidRPr="00EF2266">
        <w:rPr>
          <w:rFonts w:ascii="Arial" w:hAnsi="Arial" w:cs="Arial"/>
        </w:rPr>
        <w:t>, contadas da notificação, mantido o preço inicialmente contratado.</w:t>
      </w:r>
    </w:p>
    <w:p w14:paraId="3E20E564" w14:textId="77777777" w:rsidR="000D7EBC" w:rsidRPr="00DE55D3" w:rsidRDefault="000D7EBC" w:rsidP="000D7EBC">
      <w:pPr>
        <w:spacing w:after="0" w:line="360" w:lineRule="auto"/>
        <w:jc w:val="both"/>
        <w:rPr>
          <w:rFonts w:ascii="Arial" w:hAnsi="Arial" w:cs="Arial"/>
        </w:rPr>
      </w:pPr>
    </w:p>
    <w:p w14:paraId="0F0D0D17" w14:textId="69B39BCF" w:rsidR="000D7EBC" w:rsidRDefault="000D7EBC" w:rsidP="000D7EBC">
      <w:pPr>
        <w:spacing w:after="0" w:line="360" w:lineRule="auto"/>
        <w:ind w:firstLine="708"/>
        <w:jc w:val="both"/>
        <w:rPr>
          <w:rFonts w:ascii="Arial" w:hAnsi="Arial" w:cs="Arial"/>
        </w:rPr>
      </w:pPr>
      <w:r w:rsidRPr="00DE55D3">
        <w:rPr>
          <w:rFonts w:ascii="Arial" w:hAnsi="Arial" w:cs="Arial"/>
          <w:b/>
        </w:rPr>
        <w:t>13.5-</w:t>
      </w:r>
      <w:r w:rsidRPr="00DE55D3">
        <w:rPr>
          <w:rFonts w:ascii="Arial" w:hAnsi="Arial" w:cs="Arial"/>
        </w:rPr>
        <w:t xml:space="preserve"> O recebimento definitivo do </w:t>
      </w:r>
      <w:r>
        <w:rPr>
          <w:rFonts w:ascii="Arial" w:hAnsi="Arial" w:cs="Arial"/>
        </w:rPr>
        <w:t xml:space="preserve">item </w:t>
      </w:r>
      <w:r w:rsidRPr="00DE55D3">
        <w:rPr>
          <w:rFonts w:ascii="Arial" w:hAnsi="Arial" w:cs="Arial"/>
        </w:rPr>
        <w:t>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E55D3" w:rsidRDefault="00B0288E" w:rsidP="000D7EBC">
      <w:pPr>
        <w:spacing w:after="0" w:line="360" w:lineRule="auto"/>
        <w:ind w:firstLine="708"/>
        <w:jc w:val="both"/>
        <w:rPr>
          <w:rFonts w:ascii="Arial" w:hAnsi="Arial" w:cs="Arial"/>
        </w:rPr>
      </w:pPr>
    </w:p>
    <w:p w14:paraId="7D2999FF" w14:textId="77777777" w:rsidR="000D7EBC" w:rsidRPr="00DE55D3" w:rsidRDefault="000D7EBC" w:rsidP="000D7EBC">
      <w:pPr>
        <w:shd w:val="clear" w:color="auto" w:fill="BFBFBF" w:themeFill="background1" w:themeFillShade="BF"/>
        <w:spacing w:after="0" w:line="360" w:lineRule="auto"/>
        <w:jc w:val="both"/>
        <w:rPr>
          <w:rFonts w:ascii="Arial" w:hAnsi="Arial" w:cs="Arial"/>
          <w:b/>
        </w:rPr>
      </w:pPr>
      <w:r w:rsidRPr="00DE55D3">
        <w:rPr>
          <w:rFonts w:ascii="Arial" w:hAnsi="Arial" w:cs="Arial"/>
          <w:b/>
        </w:rPr>
        <w:t>CLÁUSULA DÉCIMA QUARTA - DAS SANÇÕES</w:t>
      </w:r>
    </w:p>
    <w:p w14:paraId="4005B776" w14:textId="77777777" w:rsidR="000D7EBC" w:rsidRDefault="000D7EBC" w:rsidP="000D7EBC">
      <w:pPr>
        <w:pStyle w:val="SemEspaamento"/>
        <w:spacing w:line="360" w:lineRule="auto"/>
        <w:ind w:firstLine="708"/>
        <w:jc w:val="both"/>
        <w:rPr>
          <w:rFonts w:ascii="Arial" w:hAnsi="Arial" w:cs="Arial"/>
          <w:b/>
          <w:bCs/>
        </w:rPr>
      </w:pPr>
    </w:p>
    <w:p w14:paraId="062F0948" w14:textId="632CD403"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bCs/>
        </w:rPr>
        <w:t>14.</w:t>
      </w:r>
      <w:r w:rsidR="00A97C34">
        <w:rPr>
          <w:rFonts w:ascii="Arial" w:hAnsi="Arial" w:cs="Arial"/>
          <w:b/>
          <w:bCs/>
        </w:rPr>
        <w:t>1</w:t>
      </w:r>
      <w:r w:rsidRPr="00DE55D3">
        <w:rPr>
          <w:rFonts w:ascii="Arial" w:hAnsi="Arial" w:cs="Arial"/>
          <w:b/>
          <w:bCs/>
        </w:rPr>
        <w:t xml:space="preserve"> -</w:t>
      </w:r>
      <w:r w:rsidRPr="00DE55D3">
        <w:rPr>
          <w:rFonts w:ascii="Arial" w:hAnsi="Arial" w:cs="Arial"/>
        </w:rPr>
        <w:t xml:space="preserve"> Pela inexecução total ou parcial do objeto pela Contratada, a Administração Municipal poderá aplicar-lhe as seguintes sanções, garantida a prévia defesa:</w:t>
      </w:r>
    </w:p>
    <w:p w14:paraId="5583B598" w14:textId="77777777" w:rsidR="000D7EBC" w:rsidRPr="00DE55D3" w:rsidRDefault="000D7EBC" w:rsidP="000D7EBC">
      <w:pPr>
        <w:pStyle w:val="SemEspaamento"/>
        <w:spacing w:line="360" w:lineRule="auto"/>
        <w:ind w:firstLine="708"/>
        <w:jc w:val="both"/>
        <w:rPr>
          <w:rFonts w:ascii="Arial" w:hAnsi="Arial" w:cs="Arial"/>
          <w:b/>
        </w:rPr>
      </w:pPr>
    </w:p>
    <w:p w14:paraId="38DA6907" w14:textId="7483E518"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14.</w:t>
      </w:r>
      <w:r w:rsidR="00A97C34">
        <w:rPr>
          <w:rFonts w:ascii="Arial" w:hAnsi="Arial" w:cs="Arial"/>
          <w:b/>
        </w:rPr>
        <w:t>1</w:t>
      </w:r>
      <w:r w:rsidRPr="00DE55D3">
        <w:rPr>
          <w:rFonts w:ascii="Arial" w:hAnsi="Arial" w:cs="Arial"/>
          <w:b/>
        </w:rPr>
        <w:t xml:space="preserve">.1- </w:t>
      </w:r>
      <w:r w:rsidRPr="00DE55D3">
        <w:rPr>
          <w:rFonts w:ascii="Arial" w:hAnsi="Arial" w:cs="Arial"/>
        </w:rPr>
        <w:t>advertência;</w:t>
      </w:r>
    </w:p>
    <w:p w14:paraId="2DFBFF18" w14:textId="77777777" w:rsidR="000D7EBC" w:rsidRPr="00DE55D3" w:rsidRDefault="000D7EBC" w:rsidP="000D7EBC">
      <w:pPr>
        <w:pStyle w:val="SemEspaamento"/>
        <w:spacing w:line="360" w:lineRule="auto"/>
        <w:ind w:firstLine="708"/>
        <w:jc w:val="both"/>
        <w:rPr>
          <w:rFonts w:ascii="Arial" w:hAnsi="Arial" w:cs="Arial"/>
          <w:sz w:val="24"/>
          <w:szCs w:val="24"/>
        </w:rPr>
      </w:pPr>
    </w:p>
    <w:p w14:paraId="3776157C" w14:textId="1C088443" w:rsidR="000D7EBC" w:rsidRPr="00DE55D3" w:rsidRDefault="000D7EBC" w:rsidP="000D7EBC">
      <w:pPr>
        <w:spacing w:after="0" w:line="360" w:lineRule="auto"/>
        <w:ind w:firstLine="708"/>
        <w:jc w:val="both"/>
        <w:rPr>
          <w:rFonts w:ascii="Arial" w:hAnsi="Arial" w:cs="Arial"/>
          <w:b/>
        </w:rPr>
      </w:pPr>
      <w:r w:rsidRPr="00DE55D3">
        <w:rPr>
          <w:rFonts w:ascii="Arial" w:hAnsi="Arial" w:cs="Arial"/>
          <w:b/>
        </w:rPr>
        <w:t>14.</w:t>
      </w:r>
      <w:r w:rsidR="00A97C34">
        <w:rPr>
          <w:rFonts w:ascii="Arial" w:hAnsi="Arial" w:cs="Arial"/>
          <w:b/>
        </w:rPr>
        <w:t>1</w:t>
      </w:r>
      <w:r w:rsidRPr="00DE55D3">
        <w:rPr>
          <w:rFonts w:ascii="Arial" w:hAnsi="Arial" w:cs="Arial"/>
          <w:b/>
        </w:rPr>
        <w:t xml:space="preserve">.2- </w:t>
      </w:r>
      <w:r w:rsidRPr="00DE55D3">
        <w:rPr>
          <w:rFonts w:ascii="Arial" w:hAnsi="Arial" w:cs="Arial"/>
        </w:rPr>
        <w:t>multa, nos seguintes percentuais, aplicáveis na ocorrência de descumprimento das cláusulas contratuais, conforme a seguir:</w:t>
      </w:r>
    </w:p>
    <w:p w14:paraId="482300C0" w14:textId="77777777" w:rsidR="000D7EBC" w:rsidRPr="00DE55D3" w:rsidRDefault="000D7EBC" w:rsidP="000D7EBC">
      <w:pPr>
        <w:spacing w:after="0" w:line="360" w:lineRule="auto"/>
        <w:ind w:firstLine="708"/>
        <w:jc w:val="both"/>
        <w:rPr>
          <w:rFonts w:ascii="Arial" w:hAnsi="Arial" w:cs="Arial"/>
          <w:b/>
        </w:rPr>
      </w:pPr>
    </w:p>
    <w:p w14:paraId="01E0A344" w14:textId="613A79E1" w:rsidR="000D7EBC" w:rsidRPr="00D002DE" w:rsidRDefault="000D7EBC" w:rsidP="000D7EBC">
      <w:pPr>
        <w:spacing w:after="0" w:line="360" w:lineRule="auto"/>
        <w:ind w:firstLine="708"/>
        <w:jc w:val="both"/>
        <w:rPr>
          <w:rFonts w:ascii="Arial" w:hAnsi="Arial" w:cs="Arial"/>
        </w:rPr>
      </w:pPr>
      <w:r w:rsidRPr="00D002DE">
        <w:rPr>
          <w:rFonts w:ascii="Arial" w:hAnsi="Arial" w:cs="Arial"/>
          <w:b/>
        </w:rPr>
        <w:t>14.</w:t>
      </w:r>
      <w:r w:rsidR="00DE61A5">
        <w:rPr>
          <w:rFonts w:ascii="Arial" w:hAnsi="Arial" w:cs="Arial"/>
          <w:b/>
        </w:rPr>
        <w:t>1</w:t>
      </w:r>
      <w:r w:rsidRPr="00D002DE">
        <w:rPr>
          <w:rFonts w:ascii="Arial" w:hAnsi="Arial" w:cs="Arial"/>
          <w:b/>
        </w:rPr>
        <w:t xml:space="preserve">.2.1 - </w:t>
      </w:r>
      <w:r w:rsidRPr="00D002DE">
        <w:rPr>
          <w:rFonts w:ascii="Arial" w:hAnsi="Arial" w:cs="Arial"/>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002DE" w:rsidRDefault="000D7EBC" w:rsidP="000D7EBC">
      <w:pPr>
        <w:spacing w:after="0" w:line="360" w:lineRule="auto"/>
        <w:ind w:firstLine="708"/>
        <w:jc w:val="both"/>
        <w:rPr>
          <w:rFonts w:ascii="Arial" w:hAnsi="Arial" w:cs="Arial"/>
          <w:b/>
        </w:rPr>
      </w:pPr>
    </w:p>
    <w:p w14:paraId="45279A14" w14:textId="320D5CAF" w:rsidR="000D7EBC" w:rsidRPr="00D002DE" w:rsidRDefault="000D7EBC" w:rsidP="000D7EBC">
      <w:pPr>
        <w:spacing w:after="0" w:line="360" w:lineRule="auto"/>
        <w:ind w:firstLine="708"/>
        <w:jc w:val="both"/>
        <w:rPr>
          <w:rFonts w:ascii="Arial" w:hAnsi="Arial" w:cs="Arial"/>
        </w:rPr>
      </w:pPr>
      <w:r w:rsidRPr="00D002DE">
        <w:rPr>
          <w:rFonts w:ascii="Arial" w:hAnsi="Arial" w:cs="Arial"/>
          <w:b/>
        </w:rPr>
        <w:t>14.</w:t>
      </w:r>
      <w:r w:rsidR="00DE61A5">
        <w:rPr>
          <w:rFonts w:ascii="Arial" w:hAnsi="Arial" w:cs="Arial"/>
          <w:b/>
        </w:rPr>
        <w:t>1</w:t>
      </w:r>
      <w:r w:rsidRPr="00D002DE">
        <w:rPr>
          <w:rFonts w:ascii="Arial" w:hAnsi="Arial" w:cs="Arial"/>
          <w:b/>
        </w:rPr>
        <w:t xml:space="preserve">.2.2 - </w:t>
      </w:r>
      <w:r w:rsidRPr="00D002DE">
        <w:rPr>
          <w:rFonts w:ascii="Arial" w:hAnsi="Arial" w:cs="Arial"/>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002DE" w:rsidRDefault="000D7EBC" w:rsidP="000D7EBC">
      <w:pPr>
        <w:spacing w:after="0" w:line="360" w:lineRule="auto"/>
        <w:ind w:firstLine="708"/>
        <w:jc w:val="both"/>
        <w:rPr>
          <w:rFonts w:ascii="Arial" w:hAnsi="Arial" w:cs="Arial"/>
        </w:rPr>
      </w:pPr>
    </w:p>
    <w:p w14:paraId="37880B5B" w14:textId="0F9B98F0" w:rsidR="000D7EBC" w:rsidRPr="00DE55D3" w:rsidRDefault="000D7EBC" w:rsidP="000D7EBC">
      <w:pPr>
        <w:spacing w:after="0" w:line="360" w:lineRule="auto"/>
        <w:ind w:firstLine="708"/>
        <w:jc w:val="both"/>
        <w:rPr>
          <w:rFonts w:ascii="Arial" w:hAnsi="Arial" w:cs="Arial"/>
        </w:rPr>
      </w:pPr>
      <w:r w:rsidRPr="00D002DE">
        <w:rPr>
          <w:rFonts w:ascii="Arial" w:hAnsi="Arial" w:cs="Arial"/>
          <w:b/>
        </w:rPr>
        <w:t>14.</w:t>
      </w:r>
      <w:r w:rsidR="00DE61A5">
        <w:rPr>
          <w:rFonts w:ascii="Arial" w:hAnsi="Arial" w:cs="Arial"/>
          <w:b/>
        </w:rPr>
        <w:t>1</w:t>
      </w:r>
      <w:r w:rsidRPr="00D002DE">
        <w:rPr>
          <w:rFonts w:ascii="Arial" w:hAnsi="Arial" w:cs="Arial"/>
          <w:b/>
        </w:rPr>
        <w:t xml:space="preserve">.2.3 - </w:t>
      </w:r>
      <w:r w:rsidRPr="00D002DE">
        <w:rPr>
          <w:rFonts w:ascii="Arial" w:hAnsi="Arial" w:cs="Arial"/>
        </w:rPr>
        <w:t xml:space="preserve">multa de 20% (vinte por cento) sobre o valor do Contrato, na hipótese da </w:t>
      </w:r>
      <w:r w:rsidRPr="00D002DE">
        <w:rPr>
          <w:rFonts w:ascii="Arial" w:hAnsi="Arial" w:cs="Arial"/>
          <w:bCs/>
        </w:rPr>
        <w:t>contratada</w:t>
      </w:r>
      <w:r w:rsidRPr="00D002DE">
        <w:rPr>
          <w:rFonts w:ascii="Arial" w:hAnsi="Arial" w:cs="Arial"/>
        </w:rPr>
        <w:t>, injustificadamente, desistir do contrato ou der causa à sua rescisão, bem como nos demais casos de descumprimento deste contrato;</w:t>
      </w:r>
    </w:p>
    <w:p w14:paraId="792862A5" w14:textId="77777777" w:rsidR="000D7EBC" w:rsidRPr="00DE55D3" w:rsidRDefault="000D7EBC" w:rsidP="000D7EBC">
      <w:pPr>
        <w:spacing w:after="0" w:line="360" w:lineRule="auto"/>
        <w:ind w:firstLine="708"/>
        <w:jc w:val="both"/>
        <w:rPr>
          <w:rFonts w:ascii="Arial" w:hAnsi="Arial" w:cs="Arial"/>
          <w:sz w:val="24"/>
          <w:szCs w:val="24"/>
        </w:rPr>
      </w:pPr>
    </w:p>
    <w:p w14:paraId="6EB669D9" w14:textId="19392AA9" w:rsidR="00DE61A5" w:rsidRPr="00DE55D3" w:rsidRDefault="000D7EBC" w:rsidP="00DE61A5">
      <w:pPr>
        <w:pStyle w:val="SemEspaamento"/>
        <w:spacing w:line="360" w:lineRule="auto"/>
        <w:ind w:firstLine="708"/>
        <w:jc w:val="both"/>
        <w:rPr>
          <w:rFonts w:ascii="Arial" w:hAnsi="Arial" w:cs="Arial"/>
        </w:rPr>
      </w:pPr>
      <w:r w:rsidRPr="00DE55D3">
        <w:rPr>
          <w:rFonts w:ascii="Arial" w:hAnsi="Arial" w:cs="Arial"/>
          <w:b/>
        </w:rPr>
        <w:lastRenderedPageBreak/>
        <w:t>14.1.</w:t>
      </w:r>
      <w:r w:rsidR="00DE61A5">
        <w:rPr>
          <w:rFonts w:ascii="Arial" w:hAnsi="Arial" w:cs="Arial"/>
          <w:b/>
        </w:rPr>
        <w:t>3</w:t>
      </w:r>
      <w:r w:rsidRPr="00DE55D3">
        <w:rPr>
          <w:rFonts w:ascii="Arial" w:hAnsi="Arial" w:cs="Arial"/>
          <w:b/>
        </w:rPr>
        <w:t xml:space="preserve">- </w:t>
      </w:r>
      <w:r w:rsidR="00DE61A5" w:rsidRPr="004A7CF0">
        <w:rPr>
          <w:rFonts w:ascii="Arial" w:hAnsi="Arial" w:cs="Arial"/>
          <w:bCs/>
        </w:rPr>
        <w:t>s</w:t>
      </w:r>
      <w:r w:rsidR="00DE61A5" w:rsidRPr="00DE55D3">
        <w:rPr>
          <w:rFonts w:ascii="Arial" w:hAnsi="Arial" w:cs="Arial"/>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E55D3" w:rsidRDefault="000D7EBC" w:rsidP="000D7EBC">
      <w:pPr>
        <w:pStyle w:val="SemEspaamento"/>
        <w:tabs>
          <w:tab w:val="left" w:pos="1185"/>
        </w:tabs>
        <w:spacing w:line="360" w:lineRule="auto"/>
        <w:ind w:firstLine="708"/>
        <w:jc w:val="both"/>
        <w:rPr>
          <w:rFonts w:ascii="Arial" w:hAnsi="Arial" w:cs="Arial"/>
          <w:bCs/>
        </w:rPr>
      </w:pPr>
    </w:p>
    <w:p w14:paraId="63E2A2A1" w14:textId="072E212B" w:rsidR="000D7EBC" w:rsidRPr="00DE55D3" w:rsidRDefault="000D7EBC" w:rsidP="000D7EBC">
      <w:pPr>
        <w:pStyle w:val="SemEspaamento"/>
        <w:tabs>
          <w:tab w:val="left" w:pos="1185"/>
        </w:tabs>
        <w:spacing w:line="360" w:lineRule="auto"/>
        <w:ind w:firstLine="708"/>
        <w:jc w:val="both"/>
        <w:rPr>
          <w:rFonts w:ascii="Arial" w:hAnsi="Arial" w:cs="Arial"/>
          <w:bCs/>
        </w:rPr>
      </w:pPr>
      <w:r w:rsidRPr="00DE55D3">
        <w:rPr>
          <w:rFonts w:ascii="Arial" w:hAnsi="Arial" w:cs="Arial"/>
          <w:b/>
        </w:rPr>
        <w:t>14.1.</w:t>
      </w:r>
      <w:r w:rsidR="00DE61A5">
        <w:rPr>
          <w:rFonts w:ascii="Arial" w:hAnsi="Arial" w:cs="Arial"/>
          <w:b/>
        </w:rPr>
        <w:t>4</w:t>
      </w:r>
      <w:r w:rsidRPr="00DE55D3">
        <w:rPr>
          <w:rFonts w:ascii="Arial" w:hAnsi="Arial" w:cs="Arial"/>
          <w:b/>
        </w:rPr>
        <w:t>-</w:t>
      </w:r>
      <w:r w:rsidRPr="00DE55D3">
        <w:rPr>
          <w:rFonts w:ascii="Arial" w:hAnsi="Arial" w:cs="Arial"/>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E55D3" w:rsidRDefault="000D7EBC" w:rsidP="000D7EBC">
      <w:pPr>
        <w:spacing w:after="0" w:line="360" w:lineRule="auto"/>
        <w:jc w:val="both"/>
        <w:rPr>
          <w:rFonts w:ascii="Arial" w:hAnsi="Arial" w:cs="Arial"/>
          <w:bCs/>
        </w:rPr>
      </w:pPr>
    </w:p>
    <w:p w14:paraId="13D5CDAB" w14:textId="1A261E9A"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14.</w:t>
      </w:r>
      <w:r w:rsidR="00DE61A5">
        <w:rPr>
          <w:rFonts w:ascii="Arial" w:hAnsi="Arial" w:cs="Arial"/>
          <w:b/>
        </w:rPr>
        <w:t>2</w:t>
      </w:r>
      <w:r w:rsidRPr="00DE55D3">
        <w:rPr>
          <w:rFonts w:ascii="Arial" w:hAnsi="Arial" w:cs="Arial"/>
          <w:b/>
        </w:rPr>
        <w:t xml:space="preserve">- </w:t>
      </w:r>
      <w:r w:rsidRPr="00DE55D3">
        <w:rPr>
          <w:rFonts w:ascii="Arial" w:hAnsi="Arial" w:cs="Arial"/>
        </w:rPr>
        <w:t>O valor das multas aplicadas será descontado dos pagamentos devidos pelo Município à Contratada.</w:t>
      </w:r>
    </w:p>
    <w:p w14:paraId="0C3FE507" w14:textId="77777777" w:rsidR="000D7EBC" w:rsidRPr="00DE55D3" w:rsidRDefault="000D7EBC" w:rsidP="000D7EBC">
      <w:pPr>
        <w:spacing w:after="0" w:line="360" w:lineRule="auto"/>
        <w:jc w:val="both"/>
        <w:rPr>
          <w:rFonts w:ascii="Arial" w:hAnsi="Arial" w:cs="Arial"/>
        </w:rPr>
      </w:pPr>
    </w:p>
    <w:p w14:paraId="0A41F119" w14:textId="5418E126"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14.</w:t>
      </w:r>
      <w:r w:rsidR="00DE61A5">
        <w:rPr>
          <w:rFonts w:ascii="Arial" w:hAnsi="Arial" w:cs="Arial"/>
          <w:b/>
        </w:rPr>
        <w:t>3</w:t>
      </w:r>
      <w:r w:rsidRPr="00DE55D3">
        <w:rPr>
          <w:rFonts w:ascii="Arial" w:hAnsi="Arial" w:cs="Arial"/>
          <w:b/>
        </w:rPr>
        <w:t>-</w:t>
      </w:r>
      <w:r w:rsidRPr="00DE55D3">
        <w:rPr>
          <w:rFonts w:ascii="Arial" w:hAnsi="Arial" w:cs="Arial"/>
        </w:rPr>
        <w:t xml:space="preserve"> Todas as multas poderão ser aplicadas cumulativamente na ocorrência das hipóteses que permitam a sua aplicação.</w:t>
      </w:r>
    </w:p>
    <w:p w14:paraId="1ECAFE5C" w14:textId="77777777" w:rsidR="000D7EBC" w:rsidRPr="00DE55D3" w:rsidRDefault="000D7EBC" w:rsidP="000D7EBC">
      <w:pPr>
        <w:spacing w:after="0" w:line="360" w:lineRule="auto"/>
        <w:jc w:val="both"/>
        <w:rPr>
          <w:rFonts w:ascii="Arial" w:hAnsi="Arial" w:cs="Arial"/>
        </w:rPr>
      </w:pPr>
    </w:p>
    <w:p w14:paraId="6C8CE4B0" w14:textId="6C65BCD6" w:rsidR="000D7EBC" w:rsidRPr="00DE55D3" w:rsidRDefault="000D7EBC" w:rsidP="000D7EBC">
      <w:pPr>
        <w:spacing w:after="0" w:line="360" w:lineRule="auto"/>
        <w:ind w:firstLine="708"/>
        <w:jc w:val="both"/>
        <w:rPr>
          <w:rFonts w:ascii="Arial" w:hAnsi="Arial" w:cs="Arial"/>
          <w:bCs/>
        </w:rPr>
      </w:pPr>
      <w:r w:rsidRPr="00DE55D3">
        <w:rPr>
          <w:rFonts w:ascii="Arial" w:hAnsi="Arial" w:cs="Arial"/>
          <w:b/>
          <w:bCs/>
        </w:rPr>
        <w:t>14.</w:t>
      </w:r>
      <w:r w:rsidR="00DE61A5">
        <w:rPr>
          <w:rFonts w:ascii="Arial" w:hAnsi="Arial" w:cs="Arial"/>
          <w:b/>
          <w:bCs/>
        </w:rPr>
        <w:t>4</w:t>
      </w:r>
      <w:r w:rsidRPr="00DE55D3">
        <w:rPr>
          <w:rFonts w:ascii="Arial" w:hAnsi="Arial" w:cs="Arial"/>
          <w:b/>
          <w:bCs/>
        </w:rPr>
        <w:t>-</w:t>
      </w:r>
      <w:r w:rsidRPr="00DE55D3">
        <w:rPr>
          <w:rFonts w:ascii="Arial" w:hAnsi="Arial" w:cs="Arial"/>
          <w:bCs/>
        </w:rPr>
        <w:t xml:space="preserve"> Se a multa aplicada for superior ao total dos pagamentos eventualmente devidos </w:t>
      </w:r>
      <w:r w:rsidR="001D10AD" w:rsidRPr="00DE55D3">
        <w:rPr>
          <w:rFonts w:ascii="Arial" w:hAnsi="Arial" w:cs="Arial"/>
          <w:bCs/>
        </w:rPr>
        <w:t>à</w:t>
      </w:r>
      <w:r w:rsidRPr="00DE55D3">
        <w:rPr>
          <w:rFonts w:ascii="Arial" w:hAnsi="Arial" w:cs="Arial"/>
          <w:bCs/>
        </w:rPr>
        <w:t xml:space="preserve"> licitante contratada responderá pela sua diferença, podendo esta ser cobrada judicialmente.</w:t>
      </w:r>
    </w:p>
    <w:p w14:paraId="742E28E6" w14:textId="77777777" w:rsidR="000D7EBC" w:rsidRPr="00DE55D3" w:rsidRDefault="000D7EBC" w:rsidP="000D7EBC">
      <w:pPr>
        <w:spacing w:after="0" w:line="360" w:lineRule="auto"/>
        <w:jc w:val="both"/>
        <w:rPr>
          <w:rFonts w:ascii="Arial" w:hAnsi="Arial" w:cs="Arial"/>
          <w:bCs/>
        </w:rPr>
      </w:pPr>
    </w:p>
    <w:p w14:paraId="29E3EE3A" w14:textId="01112F4F" w:rsidR="000D7EBC" w:rsidRPr="00DE55D3" w:rsidRDefault="000D7EBC" w:rsidP="000D7EBC">
      <w:pPr>
        <w:spacing w:after="0" w:line="360" w:lineRule="auto"/>
        <w:ind w:firstLine="708"/>
        <w:jc w:val="both"/>
        <w:rPr>
          <w:rFonts w:ascii="Arial" w:hAnsi="Arial" w:cs="Arial"/>
          <w:bCs/>
        </w:rPr>
      </w:pPr>
      <w:r w:rsidRPr="00DE55D3">
        <w:rPr>
          <w:rFonts w:ascii="Arial" w:hAnsi="Arial" w:cs="Arial"/>
          <w:b/>
          <w:bCs/>
        </w:rPr>
        <w:t>14.</w:t>
      </w:r>
      <w:r w:rsidR="00DE61A5">
        <w:rPr>
          <w:rFonts w:ascii="Arial" w:hAnsi="Arial" w:cs="Arial"/>
          <w:b/>
          <w:bCs/>
        </w:rPr>
        <w:t>5</w:t>
      </w:r>
      <w:r w:rsidRPr="00DE55D3">
        <w:rPr>
          <w:rFonts w:ascii="Arial" w:hAnsi="Arial" w:cs="Arial"/>
          <w:b/>
          <w:bCs/>
        </w:rPr>
        <w:t>-</w:t>
      </w:r>
      <w:r w:rsidRPr="00DE55D3">
        <w:rPr>
          <w:rFonts w:ascii="Arial" w:hAnsi="Arial" w:cs="Arial"/>
          <w:bCs/>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E55D3" w:rsidRDefault="000D7EBC" w:rsidP="000D7EBC">
      <w:pPr>
        <w:spacing w:after="0" w:line="360" w:lineRule="auto"/>
        <w:jc w:val="both"/>
        <w:rPr>
          <w:rFonts w:ascii="Arial" w:hAnsi="Arial" w:cs="Arial"/>
          <w:bCs/>
        </w:rPr>
      </w:pPr>
    </w:p>
    <w:p w14:paraId="5D0EABA6" w14:textId="2C8B5177"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14.</w:t>
      </w:r>
      <w:r w:rsidR="00DE61A5">
        <w:rPr>
          <w:rFonts w:ascii="Arial" w:hAnsi="Arial" w:cs="Arial"/>
          <w:b/>
        </w:rPr>
        <w:t>6</w:t>
      </w:r>
      <w:r w:rsidRPr="00DE55D3">
        <w:rPr>
          <w:rFonts w:ascii="Arial" w:hAnsi="Arial" w:cs="Arial"/>
          <w:b/>
        </w:rPr>
        <w:t xml:space="preserve">- </w:t>
      </w:r>
      <w:r w:rsidRPr="00DE55D3">
        <w:rPr>
          <w:rFonts w:ascii="Arial" w:hAnsi="Arial" w:cs="Arial"/>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E55D3" w:rsidRDefault="000D7EBC" w:rsidP="000D7EBC">
      <w:pPr>
        <w:pStyle w:val="SemEspaamento"/>
        <w:spacing w:line="360" w:lineRule="auto"/>
        <w:jc w:val="both"/>
        <w:rPr>
          <w:rFonts w:ascii="Arial" w:hAnsi="Arial" w:cs="Arial"/>
        </w:rPr>
      </w:pPr>
    </w:p>
    <w:p w14:paraId="0CE69DF1" w14:textId="44047B4E"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14.</w:t>
      </w:r>
      <w:r w:rsidR="00DE61A5">
        <w:rPr>
          <w:rFonts w:ascii="Arial" w:hAnsi="Arial" w:cs="Arial"/>
          <w:b/>
        </w:rPr>
        <w:t>7</w:t>
      </w:r>
      <w:r w:rsidRPr="00DE55D3">
        <w:rPr>
          <w:rFonts w:ascii="Arial" w:hAnsi="Arial" w:cs="Arial"/>
          <w:b/>
        </w:rPr>
        <w:t xml:space="preserve">- </w:t>
      </w:r>
      <w:r w:rsidRPr="00DE55D3">
        <w:rPr>
          <w:rFonts w:ascii="Arial" w:hAnsi="Arial" w:cs="Arial"/>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E55D3" w:rsidRDefault="000D7EBC" w:rsidP="000D7EBC">
      <w:pPr>
        <w:spacing w:after="0" w:line="360" w:lineRule="auto"/>
        <w:jc w:val="both"/>
        <w:rPr>
          <w:rFonts w:ascii="Arial" w:hAnsi="Arial" w:cs="Arial"/>
        </w:rPr>
      </w:pPr>
    </w:p>
    <w:p w14:paraId="14D1EDAB" w14:textId="15E8ED8F" w:rsidR="000D7EBC" w:rsidRPr="00DE55D3" w:rsidRDefault="000D7EBC" w:rsidP="000D7EBC">
      <w:pPr>
        <w:shd w:val="clear" w:color="auto" w:fill="A6A6A6" w:themeFill="background1" w:themeFillShade="A6"/>
        <w:spacing w:after="0" w:line="360" w:lineRule="auto"/>
        <w:jc w:val="both"/>
        <w:rPr>
          <w:rFonts w:ascii="Arial" w:hAnsi="Arial" w:cs="Arial"/>
          <w:b/>
        </w:rPr>
      </w:pPr>
      <w:r w:rsidRPr="00DE55D3">
        <w:rPr>
          <w:rFonts w:ascii="Arial" w:hAnsi="Arial" w:cs="Arial"/>
          <w:b/>
        </w:rPr>
        <w:t xml:space="preserve">CLÁUSULA DÉCIMA QUINTA - DA RESCISÃO </w:t>
      </w:r>
    </w:p>
    <w:p w14:paraId="5497651A" w14:textId="77777777" w:rsidR="000D7EBC" w:rsidRPr="00DE55D3" w:rsidRDefault="000D7EBC" w:rsidP="000D7EBC">
      <w:pPr>
        <w:spacing w:after="0" w:line="360" w:lineRule="auto"/>
        <w:jc w:val="both"/>
        <w:rPr>
          <w:rFonts w:ascii="Arial" w:hAnsi="Arial" w:cs="Arial"/>
          <w:b/>
        </w:rPr>
      </w:pPr>
    </w:p>
    <w:p w14:paraId="4F0E8830"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15.1-</w:t>
      </w:r>
      <w:r w:rsidRPr="00DE55D3">
        <w:rPr>
          <w:rFonts w:ascii="Arial" w:hAnsi="Arial" w:cs="Arial"/>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DE55D3">
        <w:rPr>
          <w:rFonts w:ascii="Arial" w:hAnsi="Arial" w:cs="Arial"/>
          <w:u w:val="single"/>
          <w:vertAlign w:val="superscript"/>
        </w:rPr>
        <w:t>o</w:t>
      </w:r>
      <w:r w:rsidRPr="00DE55D3">
        <w:rPr>
          <w:rFonts w:ascii="Arial" w:hAnsi="Arial" w:cs="Arial"/>
        </w:rPr>
        <w:t>, art. 79, da Lei 8.666/93.</w:t>
      </w:r>
    </w:p>
    <w:p w14:paraId="7B8B68EF" w14:textId="77777777" w:rsidR="000D7EBC" w:rsidRPr="00DE55D3" w:rsidRDefault="000D7EBC" w:rsidP="000D7EBC">
      <w:pPr>
        <w:spacing w:after="0" w:line="360" w:lineRule="auto"/>
        <w:jc w:val="both"/>
        <w:rPr>
          <w:rFonts w:ascii="Arial" w:hAnsi="Arial" w:cs="Arial"/>
        </w:rPr>
      </w:pPr>
    </w:p>
    <w:p w14:paraId="2E458E50"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 xml:space="preserve">15.2- </w:t>
      </w:r>
      <w:r w:rsidRPr="00DE55D3">
        <w:rPr>
          <w:rFonts w:ascii="Arial" w:hAnsi="Arial" w:cs="Arial"/>
        </w:rPr>
        <w:t xml:space="preserve">Na ocorrência de circunstância distinta da acima citada, este contrato poderá ser rescindido conforme os artigos 77 a 80, da Lei 8.666/93. </w:t>
      </w:r>
    </w:p>
    <w:p w14:paraId="3D7165B5" w14:textId="77777777" w:rsidR="000D7EBC" w:rsidRPr="00DE55D3" w:rsidRDefault="000D7EBC" w:rsidP="000D7EBC">
      <w:pPr>
        <w:spacing w:after="0" w:line="360" w:lineRule="auto"/>
        <w:jc w:val="both"/>
        <w:rPr>
          <w:rFonts w:ascii="Arial" w:hAnsi="Arial" w:cs="Arial"/>
          <w:b/>
        </w:rPr>
      </w:pPr>
    </w:p>
    <w:p w14:paraId="4257B801" w14:textId="7350FBF6" w:rsidR="000D7EBC" w:rsidRPr="00DE55D3" w:rsidRDefault="000D7EBC" w:rsidP="000D7EBC">
      <w:pPr>
        <w:pStyle w:val="SemEspaamento"/>
        <w:shd w:val="clear" w:color="auto" w:fill="A6A6A6" w:themeFill="background1" w:themeFillShade="A6"/>
        <w:spacing w:line="360" w:lineRule="auto"/>
        <w:jc w:val="both"/>
        <w:rPr>
          <w:rFonts w:ascii="Arial" w:hAnsi="Arial" w:cs="Arial"/>
          <w:b/>
        </w:rPr>
      </w:pPr>
      <w:r w:rsidRPr="00DE55D3">
        <w:rPr>
          <w:rFonts w:ascii="Arial" w:hAnsi="Arial" w:cs="Arial"/>
          <w:b/>
        </w:rPr>
        <w:t>CLÁUSULA DÉCIMA SEXTA - DA DOTAÇ</w:t>
      </w:r>
      <w:r w:rsidR="00DE61A5">
        <w:rPr>
          <w:rFonts w:ascii="Arial" w:hAnsi="Arial" w:cs="Arial"/>
          <w:b/>
        </w:rPr>
        <w:t>ÃO</w:t>
      </w:r>
      <w:r w:rsidRPr="00DE55D3">
        <w:rPr>
          <w:rFonts w:ascii="Arial" w:hAnsi="Arial" w:cs="Arial"/>
          <w:b/>
        </w:rPr>
        <w:t xml:space="preserve"> E FONTE ORÇAMENTÁRIA</w:t>
      </w:r>
    </w:p>
    <w:p w14:paraId="3A3AE3BE" w14:textId="77777777" w:rsidR="000D7EBC" w:rsidRPr="00DE55D3" w:rsidRDefault="000D7EBC" w:rsidP="000D7EBC">
      <w:pPr>
        <w:pStyle w:val="SemEspaamento"/>
        <w:spacing w:line="360" w:lineRule="auto"/>
        <w:jc w:val="both"/>
        <w:rPr>
          <w:rFonts w:ascii="Arial" w:hAnsi="Arial" w:cs="Arial"/>
        </w:rPr>
      </w:pPr>
    </w:p>
    <w:p w14:paraId="003FC0A7" w14:textId="07CBFE30" w:rsidR="000D7EBC" w:rsidRDefault="000D7EBC" w:rsidP="000D7EBC">
      <w:pPr>
        <w:pStyle w:val="Default"/>
        <w:spacing w:line="360" w:lineRule="auto"/>
        <w:ind w:firstLine="708"/>
        <w:jc w:val="both"/>
        <w:rPr>
          <w:rFonts w:ascii="Arial" w:hAnsi="Arial" w:cs="Arial"/>
          <w:color w:val="auto"/>
          <w:sz w:val="22"/>
          <w:szCs w:val="22"/>
        </w:rPr>
      </w:pPr>
      <w:r w:rsidRPr="00DE55D3">
        <w:rPr>
          <w:rFonts w:ascii="Arial" w:hAnsi="Arial" w:cs="Arial"/>
          <w:b/>
          <w:color w:val="auto"/>
          <w:sz w:val="22"/>
          <w:szCs w:val="22"/>
        </w:rPr>
        <w:t>16.1-</w:t>
      </w:r>
      <w:r w:rsidRPr="00DE55D3">
        <w:rPr>
          <w:rFonts w:ascii="Arial" w:hAnsi="Arial" w:cs="Arial"/>
          <w:color w:val="auto"/>
          <w:sz w:val="22"/>
          <w:szCs w:val="22"/>
        </w:rPr>
        <w:t xml:space="preserve"> As despesas decorrentes deste certame correrão à conta da seguinte dota</w:t>
      </w:r>
      <w:r w:rsidR="00DE61A5">
        <w:rPr>
          <w:rFonts w:ascii="Arial" w:hAnsi="Arial" w:cs="Arial"/>
          <w:color w:val="auto"/>
          <w:sz w:val="22"/>
          <w:szCs w:val="22"/>
        </w:rPr>
        <w:t xml:space="preserve">ção, </w:t>
      </w:r>
      <w:r w:rsidRPr="00DE55D3">
        <w:rPr>
          <w:rFonts w:ascii="Arial" w:hAnsi="Arial" w:cs="Arial"/>
          <w:color w:val="auto"/>
          <w:sz w:val="22"/>
          <w:szCs w:val="22"/>
        </w:rPr>
        <w:t>constante da Lei Orçamentária nº 1.</w:t>
      </w:r>
      <w:r w:rsidR="001D10AD">
        <w:rPr>
          <w:rFonts w:ascii="Arial" w:hAnsi="Arial" w:cs="Arial"/>
          <w:color w:val="auto"/>
          <w:sz w:val="22"/>
          <w:szCs w:val="22"/>
        </w:rPr>
        <w:t>315</w:t>
      </w:r>
      <w:r w:rsidRPr="00DE55D3">
        <w:rPr>
          <w:rFonts w:ascii="Arial" w:hAnsi="Arial" w:cs="Arial"/>
          <w:color w:val="auto"/>
          <w:sz w:val="22"/>
          <w:szCs w:val="22"/>
        </w:rPr>
        <w:t xml:space="preserve"> de 24 de novembro de 202</w:t>
      </w:r>
      <w:r w:rsidR="001D10AD">
        <w:rPr>
          <w:rFonts w:ascii="Arial" w:hAnsi="Arial" w:cs="Arial"/>
          <w:color w:val="auto"/>
          <w:sz w:val="22"/>
          <w:szCs w:val="22"/>
        </w:rPr>
        <w:t>1</w:t>
      </w:r>
      <w:r w:rsidRPr="00DE55D3">
        <w:rPr>
          <w:rFonts w:ascii="Arial" w:hAnsi="Arial" w:cs="Arial"/>
          <w:color w:val="auto"/>
          <w:sz w:val="22"/>
          <w:szCs w:val="22"/>
        </w:rPr>
        <w:t>:</w:t>
      </w:r>
      <w:r w:rsidR="004B30D2">
        <w:rPr>
          <w:rFonts w:ascii="Arial" w:hAnsi="Arial" w:cs="Arial"/>
          <w:color w:val="auto"/>
          <w:sz w:val="22"/>
          <w:szCs w:val="22"/>
        </w:rPr>
        <w:t xml:space="preserve"> </w:t>
      </w:r>
    </w:p>
    <w:p w14:paraId="1A0B3EBB" w14:textId="77777777" w:rsidR="00A027C3" w:rsidRDefault="00A027C3" w:rsidP="000D7EBC">
      <w:pPr>
        <w:pStyle w:val="Default"/>
        <w:spacing w:line="360" w:lineRule="auto"/>
        <w:ind w:firstLine="708"/>
        <w:jc w:val="both"/>
        <w:rPr>
          <w:rFonts w:ascii="Arial" w:hAnsi="Arial" w:cs="Arial"/>
          <w:color w:val="auto"/>
          <w:sz w:val="22"/>
          <w:szCs w:val="22"/>
        </w:rPr>
      </w:pPr>
    </w:p>
    <w:p w14:paraId="16A9F303" w14:textId="77777777" w:rsidR="00267ECB" w:rsidRPr="00267ECB" w:rsidRDefault="00267ECB" w:rsidP="00267ECB">
      <w:pPr>
        <w:pStyle w:val="SemEspaamento"/>
        <w:spacing w:line="360" w:lineRule="auto"/>
        <w:jc w:val="both"/>
        <w:rPr>
          <w:rFonts w:ascii="Arial" w:hAnsi="Arial" w:cs="Arial"/>
        </w:rPr>
      </w:pPr>
      <w:r w:rsidRPr="00267ECB">
        <w:rPr>
          <w:rFonts w:ascii="Arial" w:hAnsi="Arial" w:cs="Arial"/>
        </w:rPr>
        <w:t>02.010.001.04.122.0201.2.062 – Manutenção do Setor Administrativo da Secretaria de Obras.</w:t>
      </w:r>
    </w:p>
    <w:p w14:paraId="10DC7EBA" w14:textId="77777777" w:rsidR="00267ECB" w:rsidRDefault="00267ECB" w:rsidP="00267ECB">
      <w:pPr>
        <w:pStyle w:val="SemEspaamento"/>
        <w:spacing w:line="360" w:lineRule="auto"/>
        <w:jc w:val="both"/>
        <w:rPr>
          <w:rFonts w:ascii="Arial" w:hAnsi="Arial" w:cs="Arial"/>
        </w:rPr>
      </w:pPr>
      <w:r w:rsidRPr="00267ECB">
        <w:rPr>
          <w:rFonts w:ascii="Arial" w:hAnsi="Arial" w:cs="Arial"/>
        </w:rPr>
        <w:t>Elemento da despesa: 4.4.90.52.00 - Equipamento e Material Permanente.</w:t>
      </w:r>
    </w:p>
    <w:p w14:paraId="75F667BB" w14:textId="77777777" w:rsidR="00267ECB" w:rsidRDefault="00267ECB" w:rsidP="00267ECB">
      <w:pPr>
        <w:pStyle w:val="SemEspaamento"/>
        <w:spacing w:line="360" w:lineRule="auto"/>
        <w:jc w:val="both"/>
        <w:rPr>
          <w:rFonts w:ascii="Arial" w:hAnsi="Arial" w:cs="Arial"/>
        </w:rPr>
      </w:pPr>
      <w:r>
        <w:rPr>
          <w:rFonts w:ascii="Arial" w:hAnsi="Arial" w:cs="Arial"/>
        </w:rPr>
        <w:t xml:space="preserve">                                     3.3.90.30.00 – Material de Consumo.</w:t>
      </w:r>
    </w:p>
    <w:p w14:paraId="78681023" w14:textId="77777777" w:rsidR="00B0288E" w:rsidRPr="00DE55D3" w:rsidRDefault="00B0288E" w:rsidP="000D7EBC">
      <w:pPr>
        <w:pStyle w:val="Default"/>
        <w:spacing w:line="360" w:lineRule="auto"/>
        <w:ind w:firstLine="708"/>
        <w:jc w:val="both"/>
        <w:rPr>
          <w:rFonts w:ascii="Arial" w:hAnsi="Arial" w:cs="Arial"/>
          <w:color w:val="auto"/>
          <w:sz w:val="22"/>
          <w:szCs w:val="22"/>
        </w:rPr>
      </w:pPr>
    </w:p>
    <w:p w14:paraId="2D8B681E"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rPr>
      </w:pPr>
      <w:r w:rsidRPr="00DE55D3">
        <w:rPr>
          <w:rFonts w:ascii="Arial" w:hAnsi="Arial" w:cs="Arial"/>
          <w:b/>
        </w:rPr>
        <w:t>CLÁUSULA DÉCIMA SÉTIMA – DA PUBLICIDADE DO CONTRATO</w:t>
      </w:r>
    </w:p>
    <w:p w14:paraId="45DD8FB0" w14:textId="77777777" w:rsidR="00DE61A5" w:rsidRDefault="00DE61A5" w:rsidP="000D7EBC">
      <w:pPr>
        <w:pStyle w:val="SemEspaamento"/>
        <w:spacing w:line="360" w:lineRule="auto"/>
        <w:ind w:firstLine="708"/>
        <w:jc w:val="both"/>
        <w:rPr>
          <w:rFonts w:ascii="Arial" w:hAnsi="Arial" w:cs="Arial"/>
          <w:b/>
        </w:rPr>
      </w:pPr>
    </w:p>
    <w:p w14:paraId="582622C2" w14:textId="28404D2D"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 xml:space="preserve">17.1- </w:t>
      </w:r>
      <w:r w:rsidRPr="00DE55D3">
        <w:rPr>
          <w:rFonts w:ascii="Arial" w:hAnsi="Arial" w:cs="Arial"/>
        </w:rPr>
        <w:t>A contratante terá o prazo legal para promover a publicidade do presente contrato após a sua assinatura.</w:t>
      </w:r>
    </w:p>
    <w:p w14:paraId="4A1060D7" w14:textId="77777777" w:rsidR="000D7EBC" w:rsidRPr="00DE55D3" w:rsidRDefault="000D7EBC" w:rsidP="000D7EBC">
      <w:pPr>
        <w:pStyle w:val="SemEspaamento"/>
        <w:spacing w:line="360" w:lineRule="auto"/>
        <w:jc w:val="both"/>
        <w:rPr>
          <w:rFonts w:ascii="Arial" w:hAnsi="Arial" w:cs="Arial"/>
        </w:rPr>
      </w:pPr>
    </w:p>
    <w:p w14:paraId="715FF550"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rPr>
      </w:pPr>
      <w:r w:rsidRPr="00DE55D3">
        <w:rPr>
          <w:rFonts w:ascii="Arial" w:hAnsi="Arial" w:cs="Arial"/>
          <w:b/>
        </w:rPr>
        <w:t>CLÁUSULA DÉCIMA OITAVA – DAS ALTERAÇÕES CONTRATUAIS</w:t>
      </w:r>
    </w:p>
    <w:p w14:paraId="0952FCC5" w14:textId="77777777" w:rsidR="000D7EBC" w:rsidRPr="00DE55D3" w:rsidRDefault="000D7EBC" w:rsidP="000D7EBC">
      <w:pPr>
        <w:pStyle w:val="SemEspaamento"/>
        <w:spacing w:line="360" w:lineRule="auto"/>
        <w:jc w:val="both"/>
        <w:rPr>
          <w:rFonts w:ascii="Arial" w:hAnsi="Arial" w:cs="Arial"/>
        </w:rPr>
      </w:pPr>
    </w:p>
    <w:p w14:paraId="4FB7CB09" w14:textId="77777777"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18.1-</w:t>
      </w:r>
      <w:r w:rsidRPr="00DE55D3">
        <w:rPr>
          <w:rFonts w:ascii="Arial" w:hAnsi="Arial" w:cs="Arial"/>
        </w:rPr>
        <w:t xml:space="preserve"> A Prefeitura Municipal reserva-se o direito de reduzir ou acrescer a qualquer tempo o quantitativo dos materiais a fim de melhor adaptá-lo às necessidades que surgirem.</w:t>
      </w:r>
    </w:p>
    <w:p w14:paraId="58F4FE52" w14:textId="77777777" w:rsidR="000D7EBC" w:rsidRPr="00DE55D3" w:rsidRDefault="000D7EBC" w:rsidP="000D7EBC">
      <w:pPr>
        <w:pStyle w:val="SemEspaamento"/>
        <w:spacing w:line="360" w:lineRule="auto"/>
        <w:jc w:val="both"/>
        <w:rPr>
          <w:rFonts w:ascii="Arial" w:hAnsi="Arial" w:cs="Arial"/>
        </w:rPr>
      </w:pPr>
    </w:p>
    <w:p w14:paraId="49CD78C3" w14:textId="77777777"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 xml:space="preserve">18.2- </w:t>
      </w:r>
      <w:r w:rsidRPr="00DE55D3">
        <w:rPr>
          <w:rFonts w:ascii="Arial" w:hAnsi="Arial" w:cs="Arial"/>
        </w:rPr>
        <w:t>A contratada se obriga a aceitar os acréscimos e supressões previstas no artigo 65, parágrafo 1º da Lei nº 8.666 de 21 de junho de 1993.</w:t>
      </w:r>
    </w:p>
    <w:p w14:paraId="6A9EBD09" w14:textId="77777777" w:rsidR="000D7EBC" w:rsidRPr="00DE55D3" w:rsidRDefault="000D7EBC" w:rsidP="000D7EBC">
      <w:pPr>
        <w:pStyle w:val="SemEspaamento"/>
        <w:spacing w:line="360" w:lineRule="auto"/>
        <w:jc w:val="both"/>
        <w:rPr>
          <w:rFonts w:ascii="Arial" w:hAnsi="Arial" w:cs="Arial"/>
        </w:rPr>
      </w:pPr>
    </w:p>
    <w:p w14:paraId="66C6E732" w14:textId="77777777" w:rsidR="000D7EBC" w:rsidRPr="00DE55D3" w:rsidRDefault="000D7EBC" w:rsidP="000D7EBC">
      <w:pPr>
        <w:shd w:val="clear" w:color="auto" w:fill="BFBFBF" w:themeFill="background1" w:themeFillShade="BF"/>
        <w:spacing w:after="0" w:line="360" w:lineRule="auto"/>
        <w:jc w:val="both"/>
        <w:rPr>
          <w:rFonts w:ascii="Arial" w:hAnsi="Arial" w:cs="Arial"/>
          <w:b/>
        </w:rPr>
      </w:pPr>
      <w:r w:rsidRPr="00DE55D3">
        <w:rPr>
          <w:rFonts w:ascii="Arial" w:hAnsi="Arial" w:cs="Arial"/>
          <w:b/>
        </w:rPr>
        <w:t>CLÁUSULA DÉCIMA NONA - DAS DISPOSIÇÕES GERAIS</w:t>
      </w:r>
    </w:p>
    <w:p w14:paraId="77A05CB3" w14:textId="77777777" w:rsidR="000D7EBC" w:rsidRPr="00DE55D3" w:rsidRDefault="000D7EBC" w:rsidP="000D7EBC">
      <w:pPr>
        <w:spacing w:after="0" w:line="360" w:lineRule="auto"/>
        <w:jc w:val="both"/>
        <w:rPr>
          <w:rFonts w:ascii="Arial" w:hAnsi="Arial" w:cs="Arial"/>
          <w:b/>
        </w:rPr>
      </w:pPr>
    </w:p>
    <w:p w14:paraId="5E1142AD"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lastRenderedPageBreak/>
        <w:t>19.1-</w:t>
      </w:r>
      <w:r w:rsidRPr="00DE55D3">
        <w:rPr>
          <w:rFonts w:ascii="Arial" w:hAnsi="Arial" w:cs="Arial"/>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DE55D3" w:rsidRDefault="000D7EBC" w:rsidP="000D7EBC">
      <w:pPr>
        <w:spacing w:after="0" w:line="360" w:lineRule="auto"/>
        <w:jc w:val="both"/>
        <w:rPr>
          <w:rFonts w:ascii="Arial" w:hAnsi="Arial" w:cs="Arial"/>
        </w:rPr>
      </w:pPr>
    </w:p>
    <w:p w14:paraId="11BCA80B"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19.2-</w:t>
      </w:r>
      <w:r w:rsidRPr="00DE55D3">
        <w:rPr>
          <w:rFonts w:ascii="Arial" w:hAnsi="Arial" w:cs="Arial"/>
        </w:rPr>
        <w:t xml:space="preserve"> As quantidades indicadas no objeto deste contrato são estimadas e servem como mera referência, podendo o contratante aumentá-las ou diminuí-las de acordo com suas necessidades.</w:t>
      </w:r>
    </w:p>
    <w:p w14:paraId="0D8762F9" w14:textId="77777777" w:rsidR="000D7EBC" w:rsidRPr="00DE55D3" w:rsidRDefault="000D7EBC" w:rsidP="000D7EBC">
      <w:pPr>
        <w:spacing w:after="0" w:line="360" w:lineRule="auto"/>
        <w:jc w:val="both"/>
        <w:rPr>
          <w:rFonts w:ascii="Arial" w:hAnsi="Arial" w:cs="Arial"/>
        </w:rPr>
      </w:pPr>
    </w:p>
    <w:p w14:paraId="1DECAE0B" w14:textId="0B9B73D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19.3-</w:t>
      </w:r>
      <w:r w:rsidRPr="00DE55D3">
        <w:rPr>
          <w:rFonts w:ascii="Arial" w:hAnsi="Arial" w:cs="Arial"/>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Pr>
          <w:rFonts w:ascii="Arial" w:hAnsi="Arial" w:cs="Arial"/>
        </w:rPr>
        <w:t>2.3</w:t>
      </w:r>
      <w:r w:rsidRPr="00DE55D3">
        <w:rPr>
          <w:rFonts w:ascii="Arial" w:hAnsi="Arial" w:cs="Arial"/>
        </w:rPr>
        <w:t xml:space="preserve"> deste contrato.</w:t>
      </w:r>
    </w:p>
    <w:p w14:paraId="1BDDAFB2" w14:textId="77777777" w:rsidR="000D7EBC" w:rsidRPr="00DE55D3" w:rsidRDefault="000D7EBC" w:rsidP="000D7EBC">
      <w:pPr>
        <w:spacing w:after="0" w:line="360" w:lineRule="auto"/>
        <w:jc w:val="both"/>
        <w:rPr>
          <w:rFonts w:ascii="Arial" w:hAnsi="Arial" w:cs="Arial"/>
        </w:rPr>
      </w:pPr>
    </w:p>
    <w:p w14:paraId="22A9EF05" w14:textId="67169526" w:rsidR="000D7EBC" w:rsidRDefault="000D7EBC" w:rsidP="000D7EBC">
      <w:pPr>
        <w:spacing w:after="0" w:line="360" w:lineRule="auto"/>
        <w:ind w:firstLine="708"/>
        <w:jc w:val="both"/>
        <w:rPr>
          <w:rFonts w:ascii="Arial" w:hAnsi="Arial" w:cs="Arial"/>
        </w:rPr>
      </w:pPr>
      <w:r w:rsidRPr="00DE55D3">
        <w:rPr>
          <w:rFonts w:ascii="Arial" w:hAnsi="Arial" w:cs="Arial"/>
          <w:b/>
        </w:rPr>
        <w:t xml:space="preserve">19.4- </w:t>
      </w:r>
      <w:r w:rsidRPr="00DE55D3">
        <w:rPr>
          <w:rFonts w:ascii="Arial" w:hAnsi="Arial" w:cs="Arial"/>
        </w:rPr>
        <w:t>É vedada a subcontratação total ou parcial do objeto deste contratado.</w:t>
      </w:r>
    </w:p>
    <w:p w14:paraId="6864C66B" w14:textId="77777777" w:rsidR="00467F7E" w:rsidRPr="00DE55D3" w:rsidRDefault="00467F7E" w:rsidP="000D7EBC">
      <w:pPr>
        <w:spacing w:after="0" w:line="360" w:lineRule="auto"/>
        <w:ind w:firstLine="708"/>
        <w:jc w:val="both"/>
        <w:rPr>
          <w:rFonts w:ascii="Arial" w:hAnsi="Arial" w:cs="Arial"/>
        </w:rPr>
      </w:pPr>
    </w:p>
    <w:p w14:paraId="70814826" w14:textId="77777777" w:rsidR="000D7EBC" w:rsidRPr="00DE55D3" w:rsidRDefault="000D7EBC" w:rsidP="000D7EBC">
      <w:pPr>
        <w:spacing w:after="0" w:line="360" w:lineRule="auto"/>
        <w:ind w:firstLine="708"/>
        <w:jc w:val="both"/>
        <w:rPr>
          <w:rFonts w:ascii="Arial" w:hAnsi="Arial" w:cs="Arial"/>
        </w:rPr>
      </w:pPr>
      <w:r w:rsidRPr="00DE55D3">
        <w:rPr>
          <w:rFonts w:ascii="Arial" w:hAnsi="Arial" w:cs="Arial"/>
          <w:b/>
        </w:rPr>
        <w:t>19.5-</w:t>
      </w:r>
      <w:r w:rsidRPr="00DE55D3">
        <w:rPr>
          <w:rFonts w:ascii="Arial" w:hAnsi="Arial" w:cs="Arial"/>
        </w:rPr>
        <w:t xml:space="preserve"> A tolerância do contratante com qualquer atraso ou inadimplência por parte da contratada não importará de forma alguma em alteração contratual ou novação.</w:t>
      </w:r>
    </w:p>
    <w:p w14:paraId="2AB9E04D" w14:textId="77777777" w:rsidR="000D7EBC" w:rsidRPr="00DE55D3" w:rsidRDefault="000D7EBC" w:rsidP="000D7EBC">
      <w:pPr>
        <w:spacing w:after="0" w:line="360" w:lineRule="auto"/>
        <w:ind w:firstLine="708"/>
        <w:jc w:val="both"/>
        <w:rPr>
          <w:rFonts w:ascii="Arial" w:hAnsi="Arial" w:cs="Arial"/>
        </w:rPr>
      </w:pPr>
    </w:p>
    <w:p w14:paraId="37DEC59C" w14:textId="77777777" w:rsidR="000D7EBC" w:rsidRPr="00DE55D3" w:rsidRDefault="000D7EBC" w:rsidP="000D7EBC">
      <w:pPr>
        <w:shd w:val="clear" w:color="auto" w:fill="A6A6A6" w:themeFill="background1" w:themeFillShade="A6"/>
        <w:spacing w:after="0" w:line="360" w:lineRule="auto"/>
        <w:jc w:val="both"/>
        <w:rPr>
          <w:rFonts w:ascii="Arial" w:hAnsi="Arial" w:cs="Arial"/>
          <w:b/>
        </w:rPr>
      </w:pPr>
      <w:r w:rsidRPr="00DE55D3">
        <w:rPr>
          <w:rFonts w:ascii="Arial" w:hAnsi="Arial" w:cs="Arial"/>
          <w:b/>
        </w:rPr>
        <w:t>CLÁUSULA VIGÉSIMA – DA GESTÃO DO CONTRATO</w:t>
      </w:r>
    </w:p>
    <w:p w14:paraId="784FD121" w14:textId="77777777" w:rsidR="000D7EBC" w:rsidRPr="00DE55D3" w:rsidRDefault="000D7EBC" w:rsidP="000D7EBC">
      <w:pPr>
        <w:spacing w:after="0" w:line="360" w:lineRule="auto"/>
        <w:jc w:val="both"/>
        <w:rPr>
          <w:rFonts w:ascii="Arial" w:hAnsi="Arial" w:cs="Arial"/>
          <w:b/>
        </w:rPr>
      </w:pPr>
    </w:p>
    <w:p w14:paraId="2916C890" w14:textId="4B2C690B"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20.1-</w:t>
      </w:r>
      <w:r w:rsidRPr="00DE55D3">
        <w:rPr>
          <w:rFonts w:ascii="Arial" w:hAnsi="Arial" w:cs="Arial"/>
        </w:rPr>
        <w:t xml:space="preserve"> O gestor do contrato será o ocupante do cargo de Secretário e/ou Chefe da Secretaria </w:t>
      </w:r>
      <w:r w:rsidR="00A027C3">
        <w:rPr>
          <w:rFonts w:ascii="Arial" w:hAnsi="Arial" w:cs="Arial"/>
        </w:rPr>
        <w:t>solicitante</w:t>
      </w:r>
      <w:r w:rsidR="00467F7E">
        <w:rPr>
          <w:rFonts w:ascii="Arial" w:hAnsi="Arial" w:cs="Arial"/>
        </w:rPr>
        <w:t>.</w:t>
      </w:r>
    </w:p>
    <w:p w14:paraId="6A19139A" w14:textId="77777777" w:rsidR="000D7EBC" w:rsidRPr="00DE55D3" w:rsidRDefault="000D7EBC" w:rsidP="000D7EBC">
      <w:pPr>
        <w:pStyle w:val="SemEspaamento"/>
        <w:spacing w:line="360" w:lineRule="auto"/>
        <w:ind w:firstLine="708"/>
        <w:jc w:val="both"/>
        <w:rPr>
          <w:rFonts w:ascii="Arial" w:hAnsi="Arial" w:cs="Arial"/>
        </w:rPr>
      </w:pPr>
    </w:p>
    <w:p w14:paraId="5F11EC3C" w14:textId="77777777" w:rsidR="000D7EBC" w:rsidRPr="00DE55D3" w:rsidRDefault="000D7EBC" w:rsidP="000D7EBC">
      <w:pPr>
        <w:pStyle w:val="SemEspaamento"/>
        <w:shd w:val="clear" w:color="auto" w:fill="BFBFBF" w:themeFill="background1" w:themeFillShade="BF"/>
        <w:spacing w:line="360" w:lineRule="auto"/>
        <w:jc w:val="both"/>
        <w:rPr>
          <w:rFonts w:ascii="Arial" w:hAnsi="Arial" w:cs="Arial"/>
          <w:b/>
          <w:smallCaps/>
        </w:rPr>
      </w:pPr>
      <w:r w:rsidRPr="00DE55D3">
        <w:rPr>
          <w:rFonts w:ascii="Arial" w:hAnsi="Arial" w:cs="Arial"/>
          <w:b/>
        </w:rPr>
        <w:t xml:space="preserve">CLÁUSULA VIGÉSIMA PRIMEIRA </w:t>
      </w:r>
      <w:r w:rsidRPr="00DE55D3">
        <w:rPr>
          <w:rFonts w:ascii="Arial" w:hAnsi="Arial" w:cs="Arial"/>
          <w:b/>
          <w:smallCaps/>
        </w:rPr>
        <w:t>– DO FORO</w:t>
      </w:r>
    </w:p>
    <w:p w14:paraId="4DA0AC36" w14:textId="77777777" w:rsidR="000D7EBC" w:rsidRPr="00DE55D3" w:rsidRDefault="000D7EBC" w:rsidP="000D7EBC">
      <w:pPr>
        <w:pStyle w:val="SemEspaamento"/>
        <w:spacing w:line="360" w:lineRule="auto"/>
        <w:jc w:val="both"/>
        <w:rPr>
          <w:rFonts w:ascii="Arial" w:hAnsi="Arial" w:cs="Arial"/>
        </w:rPr>
      </w:pPr>
    </w:p>
    <w:p w14:paraId="27FB7B78" w14:textId="77777777" w:rsidR="000D7EBC" w:rsidRPr="00DE55D3" w:rsidRDefault="000D7EBC" w:rsidP="000D7EBC">
      <w:pPr>
        <w:pStyle w:val="SemEspaamento"/>
        <w:spacing w:line="360" w:lineRule="auto"/>
        <w:ind w:firstLine="708"/>
        <w:jc w:val="both"/>
        <w:rPr>
          <w:rFonts w:ascii="Arial" w:hAnsi="Arial" w:cs="Arial"/>
        </w:rPr>
      </w:pPr>
      <w:r w:rsidRPr="00DE55D3">
        <w:rPr>
          <w:rFonts w:ascii="Arial" w:hAnsi="Arial" w:cs="Arial"/>
          <w:b/>
        </w:rPr>
        <w:t>21.1-</w:t>
      </w:r>
      <w:r w:rsidRPr="00DE55D3">
        <w:rPr>
          <w:rFonts w:ascii="Arial" w:hAnsi="Arial" w:cs="Arial"/>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E55D3" w:rsidRDefault="000D7EBC" w:rsidP="000D7EBC">
      <w:pPr>
        <w:pStyle w:val="SemEspaamento"/>
        <w:spacing w:line="360" w:lineRule="auto"/>
        <w:ind w:firstLine="708"/>
        <w:jc w:val="both"/>
        <w:rPr>
          <w:rFonts w:ascii="Arial" w:hAnsi="Arial" w:cs="Arial"/>
        </w:rPr>
      </w:pPr>
    </w:p>
    <w:p w14:paraId="5AC7384A" w14:textId="77777777" w:rsidR="000D7EBC" w:rsidRDefault="000D7EBC" w:rsidP="000D7EBC">
      <w:pPr>
        <w:pStyle w:val="SemEspaamento"/>
        <w:spacing w:line="360" w:lineRule="auto"/>
        <w:jc w:val="both"/>
        <w:rPr>
          <w:rFonts w:ascii="Arial" w:hAnsi="Arial" w:cs="Arial"/>
        </w:rPr>
      </w:pPr>
      <w:r w:rsidRPr="00DE55D3">
        <w:rPr>
          <w:rFonts w:ascii="Arial" w:hAnsi="Arial" w:cs="Arial"/>
        </w:rPr>
        <w:tab/>
        <w:t>E por estarem justos e contratados as partes assinam o presente instrumento, em três vias de igual teor e forma, na presença das testemunhas que o assinam, para que produza todos os efeitos legais.</w:t>
      </w:r>
    </w:p>
    <w:p w14:paraId="26401039" w14:textId="77777777" w:rsidR="000D7EBC" w:rsidRPr="00DE55D3" w:rsidRDefault="000D7EBC" w:rsidP="000D7EBC">
      <w:pPr>
        <w:pStyle w:val="SemEspaamento"/>
        <w:spacing w:line="360" w:lineRule="auto"/>
        <w:jc w:val="center"/>
        <w:rPr>
          <w:rFonts w:ascii="Arial" w:hAnsi="Arial" w:cs="Arial"/>
        </w:rPr>
      </w:pPr>
    </w:p>
    <w:p w14:paraId="02BB15D4" w14:textId="107E1A91" w:rsidR="000D7EBC" w:rsidRDefault="000D7EBC" w:rsidP="000D7EBC">
      <w:pPr>
        <w:pStyle w:val="SemEspaamento"/>
        <w:spacing w:line="360" w:lineRule="auto"/>
        <w:jc w:val="center"/>
        <w:rPr>
          <w:rFonts w:ascii="Arial" w:hAnsi="Arial" w:cs="Arial"/>
        </w:rPr>
      </w:pPr>
      <w:r w:rsidRPr="00DE55D3">
        <w:rPr>
          <w:rFonts w:ascii="Arial" w:hAnsi="Arial" w:cs="Arial"/>
        </w:rPr>
        <w:t xml:space="preserve">São Brás do </w:t>
      </w:r>
      <w:proofErr w:type="gramStart"/>
      <w:r w:rsidRPr="00DE55D3">
        <w:rPr>
          <w:rFonts w:ascii="Arial" w:hAnsi="Arial" w:cs="Arial"/>
        </w:rPr>
        <w:t xml:space="preserve">Suaçuí, </w:t>
      </w:r>
      <w:r w:rsidR="0051507B">
        <w:rPr>
          <w:rFonts w:ascii="Arial" w:hAnsi="Arial" w:cs="Arial"/>
        </w:rPr>
        <w:t xml:space="preserve"> 04</w:t>
      </w:r>
      <w:proofErr w:type="gramEnd"/>
      <w:r w:rsidR="0051507B">
        <w:rPr>
          <w:rFonts w:ascii="Arial" w:hAnsi="Arial" w:cs="Arial"/>
        </w:rPr>
        <w:t xml:space="preserve"> de</w:t>
      </w:r>
      <w:r w:rsidR="000F39D7">
        <w:rPr>
          <w:rFonts w:ascii="Arial" w:hAnsi="Arial" w:cs="Arial"/>
        </w:rPr>
        <w:t xml:space="preserve"> maio</w:t>
      </w:r>
      <w:r w:rsidR="0051507B">
        <w:rPr>
          <w:rFonts w:ascii="Arial" w:hAnsi="Arial" w:cs="Arial"/>
        </w:rPr>
        <w:t xml:space="preserve"> </w:t>
      </w:r>
      <w:r w:rsidRPr="00DE55D3">
        <w:rPr>
          <w:rFonts w:ascii="Arial" w:hAnsi="Arial" w:cs="Arial"/>
        </w:rPr>
        <w:t>de 202</w:t>
      </w:r>
      <w:r w:rsidR="007F3565">
        <w:rPr>
          <w:rFonts w:ascii="Arial" w:hAnsi="Arial" w:cs="Arial"/>
        </w:rPr>
        <w:t>2</w:t>
      </w:r>
      <w:r w:rsidRPr="00DE55D3">
        <w:rPr>
          <w:rFonts w:ascii="Arial" w:hAnsi="Arial" w:cs="Arial"/>
        </w:rPr>
        <w:t>.</w:t>
      </w:r>
    </w:p>
    <w:p w14:paraId="2128C23A" w14:textId="77777777" w:rsidR="001D10AD" w:rsidRDefault="001D10AD" w:rsidP="000D7EBC">
      <w:pPr>
        <w:pStyle w:val="SemEspaamento"/>
        <w:spacing w:line="360" w:lineRule="auto"/>
        <w:jc w:val="center"/>
        <w:rPr>
          <w:rFonts w:ascii="Arial" w:hAnsi="Arial" w:cs="Arial"/>
        </w:rPr>
      </w:pPr>
    </w:p>
    <w:p w14:paraId="5E41258E" w14:textId="77777777" w:rsidR="000D7EBC" w:rsidRPr="00DE55D3" w:rsidRDefault="000D7EBC" w:rsidP="000D7EBC">
      <w:pPr>
        <w:pStyle w:val="SemEspaamento"/>
        <w:spacing w:line="360" w:lineRule="auto"/>
        <w:jc w:val="center"/>
        <w:rPr>
          <w:rFonts w:ascii="Arial" w:hAnsi="Arial" w:cs="Arial"/>
        </w:rPr>
      </w:pPr>
    </w:p>
    <w:p w14:paraId="044A93A1" w14:textId="77777777" w:rsidR="000D7EBC" w:rsidRPr="00DE55D3" w:rsidRDefault="000D7EBC" w:rsidP="000D7EBC">
      <w:pPr>
        <w:pStyle w:val="SemEspaamento"/>
        <w:spacing w:line="360" w:lineRule="auto"/>
        <w:jc w:val="center"/>
        <w:rPr>
          <w:rFonts w:ascii="Arial" w:hAnsi="Arial" w:cs="Arial"/>
        </w:rPr>
      </w:pPr>
    </w:p>
    <w:tbl>
      <w:tblPr>
        <w:tblW w:w="9606" w:type="dxa"/>
        <w:tblLook w:val="04A0" w:firstRow="1" w:lastRow="0" w:firstColumn="1" w:lastColumn="0" w:noHBand="0" w:noVBand="1"/>
      </w:tblPr>
      <w:tblGrid>
        <w:gridCol w:w="3794"/>
        <w:gridCol w:w="5812"/>
      </w:tblGrid>
      <w:tr w:rsidR="000D7EBC" w:rsidRPr="00DE55D3" w14:paraId="37952F8A" w14:textId="77777777" w:rsidTr="00526BC0">
        <w:tc>
          <w:tcPr>
            <w:tcW w:w="3794" w:type="dxa"/>
          </w:tcPr>
          <w:p w14:paraId="3C0E4634" w14:textId="77777777" w:rsidR="000D7EBC" w:rsidRPr="00DE55D3" w:rsidRDefault="000D7EBC" w:rsidP="00526BC0">
            <w:pPr>
              <w:spacing w:after="0" w:line="240" w:lineRule="auto"/>
              <w:rPr>
                <w:rFonts w:ascii="Arial" w:hAnsi="Arial" w:cs="Arial"/>
              </w:rPr>
            </w:pPr>
            <w:r w:rsidRPr="00DE55D3">
              <w:rPr>
                <w:rFonts w:ascii="Arial" w:hAnsi="Arial" w:cs="Arial"/>
              </w:rPr>
              <w:t xml:space="preserve">    ___________________________</w:t>
            </w:r>
          </w:p>
          <w:p w14:paraId="0AA81402" w14:textId="77777777" w:rsidR="000D7EBC" w:rsidRPr="00DE55D3" w:rsidRDefault="000D7EBC" w:rsidP="00526BC0">
            <w:pPr>
              <w:spacing w:after="0" w:line="240" w:lineRule="auto"/>
              <w:rPr>
                <w:rFonts w:ascii="Arial" w:hAnsi="Arial" w:cs="Arial"/>
              </w:rPr>
            </w:pPr>
            <w:r w:rsidRPr="00DE55D3">
              <w:rPr>
                <w:rFonts w:ascii="Arial" w:hAnsi="Arial" w:cs="Arial"/>
              </w:rPr>
              <w:t>Geraldino Pacheco de Oliveira Filho</w:t>
            </w:r>
          </w:p>
          <w:p w14:paraId="6D143F68" w14:textId="77777777" w:rsidR="000D7EBC" w:rsidRPr="00DE55D3" w:rsidRDefault="000D7EBC" w:rsidP="00526BC0">
            <w:pPr>
              <w:spacing w:line="360" w:lineRule="auto"/>
              <w:rPr>
                <w:rFonts w:ascii="Arial" w:hAnsi="Arial" w:cs="Arial"/>
              </w:rPr>
            </w:pPr>
            <w:r w:rsidRPr="00DE55D3">
              <w:rPr>
                <w:rFonts w:ascii="Arial" w:hAnsi="Arial" w:cs="Arial"/>
              </w:rPr>
              <w:t xml:space="preserve">         PREFEITO MUNICIPAL </w:t>
            </w:r>
          </w:p>
        </w:tc>
        <w:tc>
          <w:tcPr>
            <w:tcW w:w="5812" w:type="dxa"/>
          </w:tcPr>
          <w:p w14:paraId="3CD158D7" w14:textId="77777777" w:rsidR="000D7EBC" w:rsidRPr="00DE55D3" w:rsidRDefault="000D7EBC" w:rsidP="00526BC0">
            <w:pPr>
              <w:pStyle w:val="Ttulo1"/>
              <w:rPr>
                <w:rFonts w:cs="Arial"/>
                <w:b w:val="0"/>
                <w:color w:val="auto"/>
                <w:szCs w:val="22"/>
              </w:rPr>
            </w:pPr>
            <w:r w:rsidRPr="00DE55D3">
              <w:rPr>
                <w:b w:val="0"/>
                <w:color w:val="auto"/>
                <w:szCs w:val="22"/>
              </w:rPr>
              <w:t xml:space="preserve">           __________________________________</w:t>
            </w:r>
            <w:r w:rsidRPr="00DE55D3">
              <w:rPr>
                <w:rFonts w:cs="Arial"/>
                <w:b w:val="0"/>
                <w:color w:val="auto"/>
                <w:szCs w:val="22"/>
              </w:rPr>
              <w:t xml:space="preserve"> </w:t>
            </w:r>
          </w:p>
          <w:p w14:paraId="1057F5F8" w14:textId="38AE9A47" w:rsidR="0051507B" w:rsidRDefault="00041D71" w:rsidP="00526BC0">
            <w:pPr>
              <w:pStyle w:val="Ttulo1"/>
              <w:rPr>
                <w:rFonts w:cs="Arial"/>
                <w:b w:val="0"/>
                <w:color w:val="auto"/>
                <w:szCs w:val="22"/>
              </w:rPr>
            </w:pPr>
            <w:r>
              <w:rPr>
                <w:rFonts w:cs="Arial"/>
                <w:b w:val="0"/>
                <w:color w:val="auto"/>
                <w:szCs w:val="22"/>
              </w:rPr>
              <w:t xml:space="preserve">                   Poliana Teixeira Andrade</w:t>
            </w:r>
          </w:p>
          <w:p w14:paraId="464A04D9" w14:textId="63E21CF2" w:rsidR="000D7EBC" w:rsidRPr="00DE55D3" w:rsidRDefault="0051507B" w:rsidP="00526BC0">
            <w:pPr>
              <w:pStyle w:val="Ttulo1"/>
              <w:rPr>
                <w:rFonts w:cs="Arial"/>
                <w:b w:val="0"/>
                <w:color w:val="auto"/>
                <w:szCs w:val="22"/>
              </w:rPr>
            </w:pPr>
            <w:r>
              <w:rPr>
                <w:rFonts w:cs="Arial"/>
                <w:b w:val="0"/>
                <w:color w:val="auto"/>
                <w:szCs w:val="22"/>
              </w:rPr>
              <w:t xml:space="preserve">          </w:t>
            </w:r>
          </w:p>
          <w:p w14:paraId="20A8E362" w14:textId="0ABE0101" w:rsidR="000D7EBC" w:rsidRDefault="0051507B" w:rsidP="00526BC0">
            <w:pPr>
              <w:pStyle w:val="Ttulo1"/>
              <w:spacing w:line="360" w:lineRule="auto"/>
              <w:rPr>
                <w:rFonts w:cs="Arial"/>
                <w:b w:val="0"/>
                <w:color w:val="auto"/>
                <w:szCs w:val="22"/>
              </w:rPr>
            </w:pPr>
            <w:r>
              <w:rPr>
                <w:rFonts w:cs="Arial"/>
                <w:b w:val="0"/>
                <w:color w:val="auto"/>
                <w:szCs w:val="22"/>
              </w:rPr>
              <w:t xml:space="preserve">    </w:t>
            </w:r>
            <w:r w:rsidR="00041D71">
              <w:rPr>
                <w:rFonts w:cs="Arial"/>
                <w:b w:val="0"/>
                <w:color w:val="auto"/>
                <w:szCs w:val="22"/>
              </w:rPr>
              <w:t xml:space="preserve">                  </w:t>
            </w:r>
            <w:r>
              <w:rPr>
                <w:rFonts w:cs="Arial"/>
                <w:b w:val="0"/>
                <w:color w:val="auto"/>
                <w:szCs w:val="22"/>
              </w:rPr>
              <w:t xml:space="preserve"> </w:t>
            </w:r>
            <w:r w:rsidR="00041D71">
              <w:rPr>
                <w:rFonts w:cs="Arial"/>
                <w:b w:val="0"/>
                <w:color w:val="auto"/>
                <w:szCs w:val="22"/>
              </w:rPr>
              <w:t>Comercial AVAN Ltda.</w:t>
            </w:r>
            <w:r w:rsidR="000D7EBC" w:rsidRPr="00DE55D3">
              <w:rPr>
                <w:rFonts w:cs="Arial"/>
                <w:b w:val="0"/>
                <w:color w:val="auto"/>
                <w:szCs w:val="22"/>
              </w:rPr>
              <w:t xml:space="preserve">    </w:t>
            </w:r>
          </w:p>
          <w:p w14:paraId="0A27E552" w14:textId="77777777" w:rsidR="000D7EBC" w:rsidRPr="00DE55D3" w:rsidRDefault="000D7EBC" w:rsidP="00526BC0">
            <w:pPr>
              <w:pStyle w:val="Ttulo1"/>
              <w:spacing w:line="360" w:lineRule="auto"/>
              <w:rPr>
                <w:rFonts w:cs="Arial"/>
                <w:b w:val="0"/>
                <w:color w:val="auto"/>
                <w:szCs w:val="22"/>
              </w:rPr>
            </w:pPr>
            <w:r w:rsidRPr="00DE55D3">
              <w:rPr>
                <w:rFonts w:cs="Arial"/>
                <w:b w:val="0"/>
                <w:color w:val="auto"/>
                <w:szCs w:val="22"/>
              </w:rPr>
              <w:t xml:space="preserve">    </w:t>
            </w:r>
          </w:p>
        </w:tc>
      </w:tr>
    </w:tbl>
    <w:p w14:paraId="7CABD605" w14:textId="77777777" w:rsidR="001D10AD" w:rsidRDefault="001D10AD" w:rsidP="000D7EBC">
      <w:pPr>
        <w:spacing w:line="240" w:lineRule="auto"/>
        <w:rPr>
          <w:rFonts w:ascii="Arial" w:hAnsi="Arial" w:cs="Arial"/>
          <w:b/>
        </w:rPr>
      </w:pPr>
    </w:p>
    <w:p w14:paraId="714D962C" w14:textId="33AFDC86" w:rsidR="000D7EBC" w:rsidRPr="00DE55D3" w:rsidRDefault="000D7EBC" w:rsidP="000D7EBC">
      <w:pPr>
        <w:spacing w:line="240" w:lineRule="auto"/>
        <w:rPr>
          <w:rFonts w:ascii="Arial" w:hAnsi="Arial" w:cs="Arial"/>
          <w:b/>
        </w:rPr>
      </w:pPr>
      <w:r w:rsidRPr="00DE55D3">
        <w:rPr>
          <w:rFonts w:ascii="Arial" w:hAnsi="Arial" w:cs="Arial"/>
          <w:b/>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E55D3" w14:paraId="00F30201" w14:textId="77777777" w:rsidTr="00526BC0">
        <w:tc>
          <w:tcPr>
            <w:tcW w:w="4464" w:type="dxa"/>
          </w:tcPr>
          <w:p w14:paraId="48871C68" w14:textId="77777777" w:rsidR="000D7EBC" w:rsidRPr="00DE55D3" w:rsidRDefault="000D7EBC" w:rsidP="00526BC0">
            <w:pPr>
              <w:spacing w:after="0" w:line="240" w:lineRule="auto"/>
              <w:jc w:val="both"/>
              <w:rPr>
                <w:rFonts w:ascii="Arial" w:hAnsi="Arial" w:cs="Arial"/>
              </w:rPr>
            </w:pPr>
            <w:r w:rsidRPr="00DE55D3">
              <w:rPr>
                <w:rFonts w:ascii="Arial" w:hAnsi="Arial" w:cs="Arial"/>
              </w:rPr>
              <w:t>______________________________</w:t>
            </w:r>
          </w:p>
          <w:p w14:paraId="02599687" w14:textId="48B8F0B7" w:rsidR="000D7EBC" w:rsidRPr="00DE55D3" w:rsidRDefault="000D7EBC" w:rsidP="00526BC0">
            <w:pPr>
              <w:spacing w:after="0" w:line="240" w:lineRule="auto"/>
              <w:jc w:val="both"/>
              <w:rPr>
                <w:rFonts w:ascii="Arial" w:hAnsi="Arial" w:cs="Arial"/>
              </w:rPr>
            </w:pPr>
            <w:r w:rsidRPr="00DE55D3">
              <w:rPr>
                <w:rFonts w:ascii="Arial" w:hAnsi="Arial" w:cs="Arial"/>
              </w:rPr>
              <w:t xml:space="preserve">Nome: </w:t>
            </w:r>
            <w:r w:rsidR="0051507B">
              <w:rPr>
                <w:rFonts w:ascii="Arial" w:hAnsi="Arial" w:cs="Arial"/>
              </w:rPr>
              <w:t>Roberto Carlos de Souza</w:t>
            </w:r>
          </w:p>
          <w:p w14:paraId="41F07D3A" w14:textId="658F6EC5" w:rsidR="000D7EBC" w:rsidRPr="00DE55D3" w:rsidRDefault="000D7EBC" w:rsidP="00526BC0">
            <w:pPr>
              <w:spacing w:after="0" w:line="240" w:lineRule="auto"/>
              <w:jc w:val="both"/>
              <w:rPr>
                <w:rFonts w:ascii="Arial" w:hAnsi="Arial" w:cs="Arial"/>
              </w:rPr>
            </w:pPr>
            <w:r w:rsidRPr="00DE55D3">
              <w:rPr>
                <w:rFonts w:ascii="Arial" w:hAnsi="Arial" w:cs="Arial"/>
              </w:rPr>
              <w:t xml:space="preserve">CPF: </w:t>
            </w:r>
            <w:r w:rsidR="0051507B">
              <w:rPr>
                <w:rFonts w:ascii="Arial" w:hAnsi="Arial" w:cs="Arial"/>
              </w:rPr>
              <w:t>007.144.396-73</w:t>
            </w:r>
          </w:p>
        </w:tc>
        <w:tc>
          <w:tcPr>
            <w:tcW w:w="4464" w:type="dxa"/>
          </w:tcPr>
          <w:p w14:paraId="4200FF27" w14:textId="77777777" w:rsidR="000D7EBC" w:rsidRPr="00DE55D3" w:rsidRDefault="000D7EBC" w:rsidP="00526BC0">
            <w:pPr>
              <w:spacing w:after="0" w:line="240" w:lineRule="auto"/>
              <w:jc w:val="both"/>
              <w:rPr>
                <w:rFonts w:ascii="Arial" w:hAnsi="Arial" w:cs="Arial"/>
              </w:rPr>
            </w:pPr>
            <w:r w:rsidRPr="00DE55D3">
              <w:rPr>
                <w:rFonts w:ascii="Arial" w:hAnsi="Arial" w:cs="Arial"/>
              </w:rPr>
              <w:t>_______________________________</w:t>
            </w:r>
          </w:p>
          <w:p w14:paraId="3B4946EC" w14:textId="224EDB67" w:rsidR="000D7EBC" w:rsidRPr="00DE55D3" w:rsidRDefault="000D7EBC" w:rsidP="00526BC0">
            <w:pPr>
              <w:spacing w:after="0" w:line="240" w:lineRule="auto"/>
              <w:jc w:val="both"/>
              <w:rPr>
                <w:rFonts w:ascii="Arial" w:hAnsi="Arial" w:cs="Arial"/>
              </w:rPr>
            </w:pPr>
            <w:r w:rsidRPr="00DE55D3">
              <w:rPr>
                <w:rFonts w:ascii="Arial" w:hAnsi="Arial" w:cs="Arial"/>
              </w:rPr>
              <w:t xml:space="preserve">Nome: </w:t>
            </w:r>
            <w:r w:rsidR="0051507B">
              <w:rPr>
                <w:rFonts w:ascii="Arial" w:hAnsi="Arial" w:cs="Arial"/>
              </w:rPr>
              <w:t>Reinaldo Marciano Marques</w:t>
            </w:r>
          </w:p>
          <w:p w14:paraId="053297B7" w14:textId="7A728443" w:rsidR="000D7EBC" w:rsidRPr="00DE55D3" w:rsidRDefault="000D7EBC" w:rsidP="00526BC0">
            <w:pPr>
              <w:spacing w:after="0" w:line="240" w:lineRule="auto"/>
              <w:jc w:val="both"/>
              <w:rPr>
                <w:rFonts w:ascii="Arial" w:hAnsi="Arial" w:cs="Arial"/>
              </w:rPr>
            </w:pPr>
            <w:r w:rsidRPr="00DE55D3">
              <w:rPr>
                <w:rFonts w:ascii="Arial" w:hAnsi="Arial" w:cs="Arial"/>
              </w:rPr>
              <w:t xml:space="preserve">CPF: </w:t>
            </w:r>
            <w:r w:rsidR="0051507B">
              <w:rPr>
                <w:rFonts w:ascii="Arial" w:hAnsi="Arial" w:cs="Arial"/>
              </w:rPr>
              <w:t>043.507.006-17</w:t>
            </w:r>
          </w:p>
        </w:tc>
      </w:tr>
    </w:tbl>
    <w:p w14:paraId="05A08E86" w14:textId="77777777" w:rsidR="000D7EBC" w:rsidRPr="00DE55D3" w:rsidRDefault="000D7EBC" w:rsidP="000D7EBC">
      <w:pPr>
        <w:spacing w:line="240" w:lineRule="auto"/>
        <w:rPr>
          <w:rFonts w:ascii="Arial" w:hAnsi="Arial" w:cs="Arial"/>
          <w:b/>
        </w:rPr>
      </w:pPr>
    </w:p>
    <w:p w14:paraId="59C7DBEE" w14:textId="41D94DC3" w:rsidR="00E81C6E" w:rsidRDefault="00E81C6E">
      <w:pPr>
        <w:spacing w:after="160" w:line="259" w:lineRule="auto"/>
        <w:rPr>
          <w:rFonts w:ascii="Arial" w:eastAsia="Calibri" w:hAnsi="Arial" w:cs="Arial"/>
          <w:b/>
          <w:bCs/>
          <w:lang w:eastAsia="en-US"/>
        </w:rPr>
      </w:pPr>
    </w:p>
    <w:sectPr w:rsidR="00E81C6E" w:rsidSect="00C44E64">
      <w:headerReference w:type="default" r:id="rId8"/>
      <w:footerReference w:type="default" r:id="rId9"/>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2683" w14:textId="77777777" w:rsidR="0044745D" w:rsidRDefault="0044745D" w:rsidP="00E237CC">
      <w:pPr>
        <w:spacing w:after="0" w:line="240" w:lineRule="auto"/>
      </w:pPr>
      <w:r>
        <w:separator/>
      </w:r>
    </w:p>
  </w:endnote>
  <w:endnote w:type="continuationSeparator" w:id="0">
    <w:p w14:paraId="1AE226BD" w14:textId="77777777" w:rsidR="0044745D" w:rsidRDefault="0044745D"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59" w:type="dxa"/>
      <w:tblLook w:val="04A0" w:firstRow="1" w:lastRow="0" w:firstColumn="1" w:lastColumn="0" w:noHBand="0" w:noVBand="1"/>
    </w:tblPr>
    <w:tblGrid>
      <w:gridCol w:w="2830"/>
      <w:gridCol w:w="2694"/>
      <w:gridCol w:w="2835"/>
    </w:tblGrid>
    <w:tr w:rsidR="00BA62F1" w:rsidRPr="00F33393" w14:paraId="3B329F77" w14:textId="77777777" w:rsidTr="00526BC0">
      <w:trPr>
        <w:trHeight w:val="409"/>
      </w:trPr>
      <w:tc>
        <w:tcPr>
          <w:tcW w:w="5524" w:type="dxa"/>
          <w:gridSpan w:val="2"/>
        </w:tcPr>
        <w:p w14:paraId="6E8735D1" w14:textId="77777777" w:rsidR="00BA62F1" w:rsidRDefault="00BA62F1" w:rsidP="000F4A23">
          <w:pPr>
            <w:pStyle w:val="Rodap"/>
            <w:jc w:val="center"/>
            <w:rPr>
              <w:rFonts w:ascii="Arial" w:hAnsi="Arial" w:cs="Arial"/>
              <w:sz w:val="12"/>
              <w:szCs w:val="12"/>
            </w:rPr>
          </w:pPr>
        </w:p>
        <w:p w14:paraId="542878AD" w14:textId="77777777" w:rsidR="00BA62F1" w:rsidRDefault="00BA62F1" w:rsidP="000F4A23">
          <w:pPr>
            <w:pStyle w:val="Rodap"/>
            <w:jc w:val="center"/>
            <w:rPr>
              <w:rFonts w:ascii="Arial" w:hAnsi="Arial" w:cs="Arial"/>
              <w:sz w:val="12"/>
              <w:szCs w:val="12"/>
            </w:rPr>
          </w:pPr>
        </w:p>
      </w:tc>
      <w:tc>
        <w:tcPr>
          <w:tcW w:w="2835" w:type="dxa"/>
          <w:vMerge w:val="restart"/>
        </w:tcPr>
        <w:p w14:paraId="2FAA7877" w14:textId="77777777" w:rsidR="00BA62F1" w:rsidRDefault="00BA62F1" w:rsidP="000F4A23">
          <w:pPr>
            <w:pStyle w:val="Rodap"/>
            <w:jc w:val="center"/>
            <w:rPr>
              <w:rFonts w:ascii="Arial" w:hAnsi="Arial" w:cs="Arial"/>
              <w:sz w:val="12"/>
              <w:szCs w:val="12"/>
            </w:rPr>
          </w:pPr>
        </w:p>
        <w:p w14:paraId="39DC2B1F" w14:textId="77777777" w:rsidR="00BA62F1" w:rsidRDefault="00BA62F1" w:rsidP="000F4A23">
          <w:pPr>
            <w:pStyle w:val="Rodap"/>
            <w:jc w:val="center"/>
            <w:rPr>
              <w:rFonts w:ascii="Arial" w:hAnsi="Arial" w:cs="Arial"/>
              <w:sz w:val="12"/>
              <w:szCs w:val="12"/>
            </w:rPr>
          </w:pPr>
          <w:r>
            <w:rPr>
              <w:rFonts w:ascii="Arial" w:hAnsi="Arial" w:cs="Arial"/>
              <w:sz w:val="12"/>
              <w:szCs w:val="12"/>
            </w:rPr>
            <w:t xml:space="preserve"> </w:t>
          </w:r>
        </w:p>
        <w:p w14:paraId="4E6F1F73" w14:textId="77777777" w:rsidR="00BA62F1" w:rsidRDefault="00BA62F1" w:rsidP="000F4A23">
          <w:pPr>
            <w:pStyle w:val="Rodap"/>
            <w:jc w:val="center"/>
            <w:rPr>
              <w:rFonts w:ascii="Arial" w:hAnsi="Arial" w:cs="Arial"/>
              <w:sz w:val="12"/>
              <w:szCs w:val="12"/>
            </w:rPr>
          </w:pPr>
        </w:p>
        <w:p w14:paraId="18165ACB" w14:textId="77777777" w:rsidR="00BA62F1" w:rsidRDefault="00BA62F1" w:rsidP="000F4A23">
          <w:pPr>
            <w:pStyle w:val="Rodap"/>
            <w:jc w:val="center"/>
            <w:rPr>
              <w:rFonts w:ascii="Arial" w:hAnsi="Arial" w:cs="Arial"/>
              <w:sz w:val="12"/>
              <w:szCs w:val="12"/>
            </w:rPr>
          </w:pPr>
        </w:p>
        <w:p w14:paraId="2CA5D352" w14:textId="77777777" w:rsidR="00BA62F1" w:rsidRDefault="00BA62F1" w:rsidP="000F4A23">
          <w:pPr>
            <w:pStyle w:val="Rodap"/>
            <w:jc w:val="center"/>
            <w:rPr>
              <w:rFonts w:ascii="Arial" w:hAnsi="Arial" w:cs="Arial"/>
              <w:sz w:val="12"/>
              <w:szCs w:val="12"/>
            </w:rPr>
          </w:pPr>
        </w:p>
        <w:p w14:paraId="70A8C5C1" w14:textId="77777777" w:rsidR="00BA62F1" w:rsidRPr="00F33393" w:rsidRDefault="00BA62F1" w:rsidP="000F4A23">
          <w:pPr>
            <w:pStyle w:val="Rodap"/>
            <w:jc w:val="center"/>
            <w:rPr>
              <w:rFonts w:ascii="Arial" w:hAnsi="Arial" w:cs="Arial"/>
              <w:sz w:val="12"/>
              <w:szCs w:val="12"/>
            </w:rPr>
          </w:pPr>
          <w:r>
            <w:rPr>
              <w:rFonts w:ascii="Arial" w:hAnsi="Arial" w:cs="Arial"/>
              <w:sz w:val="12"/>
              <w:szCs w:val="12"/>
            </w:rPr>
            <w:t>GERALDINO PACHECO DE OLIVEIRA FILHO</w:t>
          </w:r>
        </w:p>
        <w:p w14:paraId="15B77C92" w14:textId="77777777" w:rsidR="00BA62F1" w:rsidRPr="00F33393" w:rsidRDefault="00BA62F1" w:rsidP="000F4A23">
          <w:pPr>
            <w:pStyle w:val="Rodap"/>
            <w:rPr>
              <w:rFonts w:ascii="Arial" w:hAnsi="Arial" w:cs="Arial"/>
              <w:sz w:val="12"/>
              <w:szCs w:val="12"/>
            </w:rPr>
          </w:pPr>
          <w:r>
            <w:rPr>
              <w:rFonts w:ascii="Arial" w:hAnsi="Arial" w:cs="Arial"/>
              <w:sz w:val="12"/>
              <w:szCs w:val="12"/>
            </w:rPr>
            <w:t xml:space="preserve">                    </w:t>
          </w:r>
          <w:r w:rsidRPr="00F33393">
            <w:rPr>
              <w:rFonts w:ascii="Arial" w:hAnsi="Arial" w:cs="Arial"/>
              <w:sz w:val="12"/>
              <w:szCs w:val="12"/>
            </w:rPr>
            <w:t>PREFEITO MUNICIPAL</w:t>
          </w:r>
        </w:p>
      </w:tc>
    </w:tr>
    <w:tr w:rsidR="00BA62F1" w:rsidRPr="00F33393" w14:paraId="4C2E46C1" w14:textId="77777777" w:rsidTr="00526BC0">
      <w:trPr>
        <w:trHeight w:val="408"/>
      </w:trPr>
      <w:tc>
        <w:tcPr>
          <w:tcW w:w="2830" w:type="dxa"/>
        </w:tcPr>
        <w:p w14:paraId="27729F1E" w14:textId="736682D4" w:rsidR="00BA62F1" w:rsidRDefault="00E56C14" w:rsidP="000F4A23">
          <w:pPr>
            <w:pStyle w:val="Rodap"/>
            <w:jc w:val="center"/>
            <w:rPr>
              <w:rFonts w:ascii="Arial" w:hAnsi="Arial" w:cs="Arial"/>
              <w:sz w:val="12"/>
              <w:szCs w:val="12"/>
            </w:rPr>
          </w:pPr>
          <w:r>
            <w:rPr>
              <w:rFonts w:ascii="Arial" w:hAnsi="Arial" w:cs="Arial"/>
              <w:sz w:val="12"/>
              <w:szCs w:val="12"/>
            </w:rPr>
            <w:t>POLIANA TEIXEIRA ANDRADE</w:t>
          </w:r>
        </w:p>
        <w:p w14:paraId="7FB83E0B" w14:textId="4A06CC6A" w:rsidR="00BA62F1" w:rsidRPr="0051507B" w:rsidRDefault="00952D5E" w:rsidP="000F4A23">
          <w:pPr>
            <w:pStyle w:val="Rodap"/>
            <w:jc w:val="center"/>
            <w:rPr>
              <w:rFonts w:ascii="Arial" w:hAnsi="Arial" w:cs="Arial"/>
              <w:sz w:val="12"/>
              <w:szCs w:val="12"/>
            </w:rPr>
          </w:pPr>
          <w:r>
            <w:rPr>
              <w:rFonts w:ascii="Arial" w:hAnsi="Arial" w:cs="Arial"/>
              <w:sz w:val="12"/>
              <w:szCs w:val="12"/>
            </w:rPr>
            <w:t>COMERCIAL AVAN LTDA</w:t>
          </w:r>
        </w:p>
      </w:tc>
      <w:tc>
        <w:tcPr>
          <w:tcW w:w="2694" w:type="dxa"/>
        </w:tcPr>
        <w:p w14:paraId="28F2AF73" w14:textId="604DA8AC" w:rsidR="00BA62F1" w:rsidRDefault="00BA62F1" w:rsidP="000F4A23">
          <w:pPr>
            <w:pStyle w:val="Rodap"/>
            <w:jc w:val="center"/>
            <w:rPr>
              <w:rFonts w:ascii="Arial" w:hAnsi="Arial" w:cs="Arial"/>
              <w:sz w:val="12"/>
              <w:szCs w:val="12"/>
            </w:rPr>
          </w:pPr>
        </w:p>
      </w:tc>
      <w:tc>
        <w:tcPr>
          <w:tcW w:w="2835" w:type="dxa"/>
          <w:vMerge/>
        </w:tcPr>
        <w:p w14:paraId="01419643" w14:textId="77777777" w:rsidR="00BA62F1" w:rsidRDefault="00BA62F1" w:rsidP="000F4A23">
          <w:pPr>
            <w:pStyle w:val="Rodap"/>
            <w:jc w:val="center"/>
            <w:rPr>
              <w:rFonts w:ascii="Arial" w:hAnsi="Arial" w:cs="Arial"/>
              <w:sz w:val="12"/>
              <w:szCs w:val="12"/>
            </w:rPr>
          </w:pPr>
        </w:p>
      </w:tc>
    </w:tr>
  </w:tbl>
  <w:sdt>
    <w:sdtPr>
      <w:id w:val="937106749"/>
      <w:docPartObj>
        <w:docPartGallery w:val="Page Numbers (Bottom of Page)"/>
        <w:docPartUnique/>
      </w:docPartObj>
    </w:sdtPr>
    <w:sdtEndPr/>
    <w:sdtContent>
      <w:p w14:paraId="4A9EA2CC" w14:textId="090ABC44" w:rsidR="00BA62F1" w:rsidRDefault="00BA62F1">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EB88" w14:textId="77777777" w:rsidR="0044745D" w:rsidRDefault="0044745D" w:rsidP="00E237CC">
      <w:pPr>
        <w:spacing w:after="0" w:line="240" w:lineRule="auto"/>
      </w:pPr>
      <w:r>
        <w:separator/>
      </w:r>
    </w:p>
  </w:footnote>
  <w:footnote w:type="continuationSeparator" w:id="0">
    <w:p w14:paraId="57D433B6" w14:textId="77777777" w:rsidR="0044745D" w:rsidRDefault="0044745D"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7C1CAAC" w:rsidR="00BA62F1" w:rsidRPr="00A75D05" w:rsidRDefault="00BA62F1"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1A6AD09">
          <wp:simplePos x="0" y="0"/>
          <wp:positionH relativeFrom="leftMargin">
            <wp:align>right</wp:align>
          </wp:positionH>
          <wp:positionV relativeFrom="paragraph">
            <wp:posOffset>635</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26E62CE">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BA62F1" w:rsidRDefault="00BA62F1" w:rsidP="00592FEE">
    <w:pPr>
      <w:pStyle w:val="Cabealho"/>
      <w:tabs>
        <w:tab w:val="clear" w:pos="8504"/>
        <w:tab w:val="right" w:pos="8080"/>
      </w:tabs>
      <w:ind w:right="-1561"/>
      <w:jc w:val="right"/>
    </w:pPr>
  </w:p>
  <w:p w14:paraId="2C98BDE4" w14:textId="77777777" w:rsidR="00BA62F1" w:rsidRDefault="00BA62F1"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1862C12"/>
    <w:multiLevelType w:val="hybridMultilevel"/>
    <w:tmpl w:val="92C038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DBF04D3"/>
    <w:multiLevelType w:val="hybridMultilevel"/>
    <w:tmpl w:val="BF50E0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03E1224"/>
    <w:multiLevelType w:val="hybridMultilevel"/>
    <w:tmpl w:val="2B8C0E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2A253D9"/>
    <w:multiLevelType w:val="hybridMultilevel"/>
    <w:tmpl w:val="C85ABA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5945F7A"/>
    <w:multiLevelType w:val="hybridMultilevel"/>
    <w:tmpl w:val="0D5825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E0E11C7"/>
    <w:multiLevelType w:val="hybridMultilevel"/>
    <w:tmpl w:val="AAAC29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1E265C5"/>
    <w:multiLevelType w:val="hybridMultilevel"/>
    <w:tmpl w:val="F79222BC"/>
    <w:lvl w:ilvl="0" w:tplc="D6BEC58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2207B"/>
    <w:multiLevelType w:val="hybridMultilevel"/>
    <w:tmpl w:val="D354BC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61745F1"/>
    <w:multiLevelType w:val="hybridMultilevel"/>
    <w:tmpl w:val="078287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8042798"/>
    <w:multiLevelType w:val="hybridMultilevel"/>
    <w:tmpl w:val="64FC80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8AA04B4"/>
    <w:multiLevelType w:val="hybridMultilevel"/>
    <w:tmpl w:val="5F883B8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8E4AE1"/>
    <w:multiLevelType w:val="multilevel"/>
    <w:tmpl w:val="A09E4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A42A8C"/>
    <w:multiLevelType w:val="hybridMultilevel"/>
    <w:tmpl w:val="674AE49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272236E"/>
    <w:multiLevelType w:val="hybridMultilevel"/>
    <w:tmpl w:val="F92E16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5284517D"/>
    <w:multiLevelType w:val="hybridMultilevel"/>
    <w:tmpl w:val="D0A4CF68"/>
    <w:lvl w:ilvl="0" w:tplc="11B25742">
      <w:start w:val="1"/>
      <w:numFmt w:val="decimal"/>
      <w:lvlText w:val="%1)"/>
      <w:lvlJc w:val="left"/>
      <w:pPr>
        <w:ind w:left="720" w:hanging="360"/>
      </w:pPr>
      <w:rPr>
        <w:sz w:val="17"/>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9653A01"/>
    <w:multiLevelType w:val="hybridMultilevel"/>
    <w:tmpl w:val="DDF0D5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462766249">
    <w:abstractNumId w:val="0"/>
  </w:num>
  <w:num w:numId="2" w16cid:durableId="992952923">
    <w:abstractNumId w:val="13"/>
  </w:num>
  <w:num w:numId="3" w16cid:durableId="913051383">
    <w:abstractNumId w:val="7"/>
  </w:num>
  <w:num w:numId="4" w16cid:durableId="1921403524">
    <w:abstractNumId w:val="20"/>
  </w:num>
  <w:num w:numId="5" w16cid:durableId="1344626815">
    <w:abstractNumId w:val="19"/>
  </w:num>
  <w:num w:numId="6" w16cid:durableId="896167626">
    <w:abstractNumId w:val="8"/>
  </w:num>
  <w:num w:numId="7" w16cid:durableId="38166934">
    <w:abstractNumId w:val="4"/>
  </w:num>
  <w:num w:numId="8" w16cid:durableId="63067849">
    <w:abstractNumId w:val="18"/>
  </w:num>
  <w:num w:numId="9" w16cid:durableId="656803892">
    <w:abstractNumId w:val="2"/>
  </w:num>
  <w:num w:numId="10" w16cid:durableId="1464034176">
    <w:abstractNumId w:val="1"/>
  </w:num>
  <w:num w:numId="11" w16cid:durableId="253755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5194092">
    <w:abstractNumId w:val="9"/>
  </w:num>
  <w:num w:numId="13" w16cid:durableId="1993410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070476">
    <w:abstractNumId w:val="5"/>
  </w:num>
  <w:num w:numId="15" w16cid:durableId="1299726479">
    <w:abstractNumId w:val="11"/>
  </w:num>
  <w:num w:numId="16" w16cid:durableId="1079787093">
    <w:abstractNumId w:val="10"/>
  </w:num>
  <w:num w:numId="17" w16cid:durableId="1019236204">
    <w:abstractNumId w:val="16"/>
  </w:num>
  <w:num w:numId="18" w16cid:durableId="200362555">
    <w:abstractNumId w:val="12"/>
  </w:num>
  <w:num w:numId="19" w16cid:durableId="1900282604">
    <w:abstractNumId w:val="6"/>
  </w:num>
  <w:num w:numId="20" w16cid:durableId="42292473">
    <w:abstractNumId w:val="3"/>
  </w:num>
  <w:num w:numId="21" w16cid:durableId="30003956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16621"/>
    <w:rsid w:val="00021A5A"/>
    <w:rsid w:val="00022B9B"/>
    <w:rsid w:val="00025A15"/>
    <w:rsid w:val="000312F3"/>
    <w:rsid w:val="00041D71"/>
    <w:rsid w:val="00056336"/>
    <w:rsid w:val="0006348F"/>
    <w:rsid w:val="00072D8D"/>
    <w:rsid w:val="00074A92"/>
    <w:rsid w:val="00082526"/>
    <w:rsid w:val="000902B4"/>
    <w:rsid w:val="000969C6"/>
    <w:rsid w:val="00097FFD"/>
    <w:rsid w:val="000C0CCF"/>
    <w:rsid w:val="000D25BE"/>
    <w:rsid w:val="000D7EBC"/>
    <w:rsid w:val="000E1B99"/>
    <w:rsid w:val="000F0D28"/>
    <w:rsid w:val="000F39D7"/>
    <w:rsid w:val="000F4A23"/>
    <w:rsid w:val="001066C2"/>
    <w:rsid w:val="00125574"/>
    <w:rsid w:val="001255A9"/>
    <w:rsid w:val="00132BD4"/>
    <w:rsid w:val="00145ACA"/>
    <w:rsid w:val="0015243E"/>
    <w:rsid w:val="0017548B"/>
    <w:rsid w:val="001A3CA1"/>
    <w:rsid w:val="001A6854"/>
    <w:rsid w:val="001A747B"/>
    <w:rsid w:val="001B0497"/>
    <w:rsid w:val="001C1475"/>
    <w:rsid w:val="001C791C"/>
    <w:rsid w:val="001D10AD"/>
    <w:rsid w:val="001E3CD6"/>
    <w:rsid w:val="001E7797"/>
    <w:rsid w:val="001F76AE"/>
    <w:rsid w:val="00200890"/>
    <w:rsid w:val="00202FD9"/>
    <w:rsid w:val="002130DD"/>
    <w:rsid w:val="00214EDE"/>
    <w:rsid w:val="00241A8C"/>
    <w:rsid w:val="00242B6A"/>
    <w:rsid w:val="00245607"/>
    <w:rsid w:val="002564B1"/>
    <w:rsid w:val="002652F0"/>
    <w:rsid w:val="00266383"/>
    <w:rsid w:val="00267ECB"/>
    <w:rsid w:val="002712C8"/>
    <w:rsid w:val="002721D0"/>
    <w:rsid w:val="0028590B"/>
    <w:rsid w:val="002A1782"/>
    <w:rsid w:val="002B0FB7"/>
    <w:rsid w:val="002B4F47"/>
    <w:rsid w:val="002D4032"/>
    <w:rsid w:val="002D5084"/>
    <w:rsid w:val="002D674A"/>
    <w:rsid w:val="002E1C39"/>
    <w:rsid w:val="002E239E"/>
    <w:rsid w:val="002E3C7D"/>
    <w:rsid w:val="002F62C8"/>
    <w:rsid w:val="00306303"/>
    <w:rsid w:val="00333CAE"/>
    <w:rsid w:val="003541F2"/>
    <w:rsid w:val="00366525"/>
    <w:rsid w:val="00380158"/>
    <w:rsid w:val="003828E9"/>
    <w:rsid w:val="00397BF2"/>
    <w:rsid w:val="003A2E41"/>
    <w:rsid w:val="003A574F"/>
    <w:rsid w:val="003C1BDE"/>
    <w:rsid w:val="003C5949"/>
    <w:rsid w:val="003D294A"/>
    <w:rsid w:val="003E2ABE"/>
    <w:rsid w:val="003E2B3D"/>
    <w:rsid w:val="003F1590"/>
    <w:rsid w:val="003F1AF8"/>
    <w:rsid w:val="003F588C"/>
    <w:rsid w:val="0040175E"/>
    <w:rsid w:val="0041173C"/>
    <w:rsid w:val="00423D6B"/>
    <w:rsid w:val="00430D92"/>
    <w:rsid w:val="00437375"/>
    <w:rsid w:val="00443C90"/>
    <w:rsid w:val="0044745D"/>
    <w:rsid w:val="00467AE7"/>
    <w:rsid w:val="00467F7E"/>
    <w:rsid w:val="004A0E5A"/>
    <w:rsid w:val="004A7CF0"/>
    <w:rsid w:val="004B1BA0"/>
    <w:rsid w:val="004B30D2"/>
    <w:rsid w:val="004B5D5C"/>
    <w:rsid w:val="004C3146"/>
    <w:rsid w:val="004C5B28"/>
    <w:rsid w:val="004D4D7E"/>
    <w:rsid w:val="004E08DE"/>
    <w:rsid w:val="00504DC8"/>
    <w:rsid w:val="005130B4"/>
    <w:rsid w:val="0051507B"/>
    <w:rsid w:val="00526BC0"/>
    <w:rsid w:val="00533DC2"/>
    <w:rsid w:val="0055577D"/>
    <w:rsid w:val="00573529"/>
    <w:rsid w:val="00592FEE"/>
    <w:rsid w:val="0059469B"/>
    <w:rsid w:val="00596C1C"/>
    <w:rsid w:val="00597156"/>
    <w:rsid w:val="005A4761"/>
    <w:rsid w:val="005A5B5C"/>
    <w:rsid w:val="005A7369"/>
    <w:rsid w:val="005D6C93"/>
    <w:rsid w:val="005E3EB7"/>
    <w:rsid w:val="005E4A5B"/>
    <w:rsid w:val="005E60E9"/>
    <w:rsid w:val="005F4A6B"/>
    <w:rsid w:val="00600803"/>
    <w:rsid w:val="006110BF"/>
    <w:rsid w:val="00613443"/>
    <w:rsid w:val="00631892"/>
    <w:rsid w:val="00636116"/>
    <w:rsid w:val="006509B8"/>
    <w:rsid w:val="00660AE3"/>
    <w:rsid w:val="006616DA"/>
    <w:rsid w:val="006663B7"/>
    <w:rsid w:val="0066696F"/>
    <w:rsid w:val="00667479"/>
    <w:rsid w:val="006748C4"/>
    <w:rsid w:val="006A2D70"/>
    <w:rsid w:val="006C1395"/>
    <w:rsid w:val="006C70C9"/>
    <w:rsid w:val="006C7A41"/>
    <w:rsid w:val="006D48EE"/>
    <w:rsid w:val="006E385B"/>
    <w:rsid w:val="006F3A36"/>
    <w:rsid w:val="007040A3"/>
    <w:rsid w:val="0070571D"/>
    <w:rsid w:val="0070577B"/>
    <w:rsid w:val="007138A3"/>
    <w:rsid w:val="007171EC"/>
    <w:rsid w:val="00723D3B"/>
    <w:rsid w:val="007246E6"/>
    <w:rsid w:val="00737149"/>
    <w:rsid w:val="00737F80"/>
    <w:rsid w:val="0074052C"/>
    <w:rsid w:val="00743965"/>
    <w:rsid w:val="00756F43"/>
    <w:rsid w:val="0076560E"/>
    <w:rsid w:val="007715A7"/>
    <w:rsid w:val="0078243E"/>
    <w:rsid w:val="00783A57"/>
    <w:rsid w:val="0079178D"/>
    <w:rsid w:val="00792226"/>
    <w:rsid w:val="007954F2"/>
    <w:rsid w:val="00796C68"/>
    <w:rsid w:val="007C7A12"/>
    <w:rsid w:val="007E7980"/>
    <w:rsid w:val="007F0D30"/>
    <w:rsid w:val="007F3565"/>
    <w:rsid w:val="007F3645"/>
    <w:rsid w:val="007F6B6E"/>
    <w:rsid w:val="00802F83"/>
    <w:rsid w:val="00805C5B"/>
    <w:rsid w:val="00824111"/>
    <w:rsid w:val="008310ED"/>
    <w:rsid w:val="0084159B"/>
    <w:rsid w:val="008819C7"/>
    <w:rsid w:val="008976DE"/>
    <w:rsid w:val="008A419F"/>
    <w:rsid w:val="008C1E80"/>
    <w:rsid w:val="008C41F3"/>
    <w:rsid w:val="008C595A"/>
    <w:rsid w:val="008D3417"/>
    <w:rsid w:val="008E01BB"/>
    <w:rsid w:val="008E1C62"/>
    <w:rsid w:val="008F2E96"/>
    <w:rsid w:val="0091040B"/>
    <w:rsid w:val="00910ED4"/>
    <w:rsid w:val="00931CCE"/>
    <w:rsid w:val="00935660"/>
    <w:rsid w:val="009358B4"/>
    <w:rsid w:val="00952D5E"/>
    <w:rsid w:val="00977B96"/>
    <w:rsid w:val="00986D6A"/>
    <w:rsid w:val="00997D0D"/>
    <w:rsid w:val="009A5664"/>
    <w:rsid w:val="009C5957"/>
    <w:rsid w:val="009D69BC"/>
    <w:rsid w:val="009E135F"/>
    <w:rsid w:val="009F17D0"/>
    <w:rsid w:val="00A027C3"/>
    <w:rsid w:val="00A10A22"/>
    <w:rsid w:val="00A21926"/>
    <w:rsid w:val="00A327B2"/>
    <w:rsid w:val="00A40450"/>
    <w:rsid w:val="00A42F4D"/>
    <w:rsid w:val="00A45209"/>
    <w:rsid w:val="00A61D92"/>
    <w:rsid w:val="00A668A6"/>
    <w:rsid w:val="00A67BB9"/>
    <w:rsid w:val="00A718BA"/>
    <w:rsid w:val="00A75D05"/>
    <w:rsid w:val="00A928C4"/>
    <w:rsid w:val="00A97C34"/>
    <w:rsid w:val="00AA47A9"/>
    <w:rsid w:val="00AB3967"/>
    <w:rsid w:val="00AB56EC"/>
    <w:rsid w:val="00AD68CF"/>
    <w:rsid w:val="00AE5A2E"/>
    <w:rsid w:val="00AF5B59"/>
    <w:rsid w:val="00B0288E"/>
    <w:rsid w:val="00B07427"/>
    <w:rsid w:val="00B13F22"/>
    <w:rsid w:val="00B1404B"/>
    <w:rsid w:val="00B152B9"/>
    <w:rsid w:val="00B16974"/>
    <w:rsid w:val="00B27901"/>
    <w:rsid w:val="00B342C2"/>
    <w:rsid w:val="00B4030C"/>
    <w:rsid w:val="00B408A9"/>
    <w:rsid w:val="00B41D22"/>
    <w:rsid w:val="00B703F6"/>
    <w:rsid w:val="00B91D3B"/>
    <w:rsid w:val="00B94554"/>
    <w:rsid w:val="00BA62F1"/>
    <w:rsid w:val="00BB0706"/>
    <w:rsid w:val="00BB1A3A"/>
    <w:rsid w:val="00BB1A78"/>
    <w:rsid w:val="00BD0D10"/>
    <w:rsid w:val="00BF57AB"/>
    <w:rsid w:val="00C00267"/>
    <w:rsid w:val="00C05139"/>
    <w:rsid w:val="00C05B98"/>
    <w:rsid w:val="00C44E64"/>
    <w:rsid w:val="00C473BC"/>
    <w:rsid w:val="00C520F7"/>
    <w:rsid w:val="00C5381B"/>
    <w:rsid w:val="00C6264B"/>
    <w:rsid w:val="00C73F0D"/>
    <w:rsid w:val="00C73FA6"/>
    <w:rsid w:val="00C80BE3"/>
    <w:rsid w:val="00C85856"/>
    <w:rsid w:val="00C97F3D"/>
    <w:rsid w:val="00CC181D"/>
    <w:rsid w:val="00CE32EE"/>
    <w:rsid w:val="00D002DE"/>
    <w:rsid w:val="00D03702"/>
    <w:rsid w:val="00D055BB"/>
    <w:rsid w:val="00D203E9"/>
    <w:rsid w:val="00D21358"/>
    <w:rsid w:val="00D479EA"/>
    <w:rsid w:val="00D641C6"/>
    <w:rsid w:val="00D6540B"/>
    <w:rsid w:val="00D749BC"/>
    <w:rsid w:val="00D8032B"/>
    <w:rsid w:val="00D80F7A"/>
    <w:rsid w:val="00D84390"/>
    <w:rsid w:val="00D937E4"/>
    <w:rsid w:val="00D964CE"/>
    <w:rsid w:val="00D96C07"/>
    <w:rsid w:val="00DA0C1D"/>
    <w:rsid w:val="00DA27C9"/>
    <w:rsid w:val="00DB11FA"/>
    <w:rsid w:val="00DC2A09"/>
    <w:rsid w:val="00DC71DD"/>
    <w:rsid w:val="00DD13A1"/>
    <w:rsid w:val="00DD4ED4"/>
    <w:rsid w:val="00DE37B8"/>
    <w:rsid w:val="00DE5B7F"/>
    <w:rsid w:val="00DE61A5"/>
    <w:rsid w:val="00DE7848"/>
    <w:rsid w:val="00DF32CA"/>
    <w:rsid w:val="00E07DCE"/>
    <w:rsid w:val="00E14326"/>
    <w:rsid w:val="00E237CC"/>
    <w:rsid w:val="00E31315"/>
    <w:rsid w:val="00E40B14"/>
    <w:rsid w:val="00E44681"/>
    <w:rsid w:val="00E56C14"/>
    <w:rsid w:val="00E7322E"/>
    <w:rsid w:val="00E768F7"/>
    <w:rsid w:val="00E76C52"/>
    <w:rsid w:val="00E805B1"/>
    <w:rsid w:val="00E81C6E"/>
    <w:rsid w:val="00E97618"/>
    <w:rsid w:val="00EA0029"/>
    <w:rsid w:val="00EB222E"/>
    <w:rsid w:val="00EB35FB"/>
    <w:rsid w:val="00ED0527"/>
    <w:rsid w:val="00EE4A1D"/>
    <w:rsid w:val="00EE7C27"/>
    <w:rsid w:val="00EF2266"/>
    <w:rsid w:val="00F104CE"/>
    <w:rsid w:val="00F11379"/>
    <w:rsid w:val="00F13853"/>
    <w:rsid w:val="00F14E0C"/>
    <w:rsid w:val="00F15CF7"/>
    <w:rsid w:val="00F16252"/>
    <w:rsid w:val="00F20876"/>
    <w:rsid w:val="00F20997"/>
    <w:rsid w:val="00F3342A"/>
    <w:rsid w:val="00F33599"/>
    <w:rsid w:val="00F342AC"/>
    <w:rsid w:val="00F366DE"/>
    <w:rsid w:val="00F42846"/>
    <w:rsid w:val="00F47C15"/>
    <w:rsid w:val="00F52329"/>
    <w:rsid w:val="00F57B26"/>
    <w:rsid w:val="00F6740B"/>
    <w:rsid w:val="00F73054"/>
    <w:rsid w:val="00F73760"/>
    <w:rsid w:val="00F9121D"/>
    <w:rsid w:val="00F92962"/>
    <w:rsid w:val="00F92F3E"/>
    <w:rsid w:val="00F94505"/>
    <w:rsid w:val="00FB5115"/>
    <w:rsid w:val="00FC0605"/>
    <w:rsid w:val="00FC1936"/>
    <w:rsid w:val="00FC5C2C"/>
    <w:rsid w:val="00FE6805"/>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17760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51111-C272-4D8C-9903-B392AB63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3136</Words>
  <Characters>16935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2022-03-23T13:40:00Z</cp:lastPrinted>
  <dcterms:created xsi:type="dcterms:W3CDTF">2022-05-06T11:38:00Z</dcterms:created>
  <dcterms:modified xsi:type="dcterms:W3CDTF">2022-05-06T11:38:00Z</dcterms:modified>
</cp:coreProperties>
</file>